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8BA63" w14:textId="398930B7" w:rsidR="00333081" w:rsidRDefault="00635C82" w:rsidP="00635C82">
      <w:pPr>
        <w:pStyle w:val="Title"/>
      </w:pPr>
      <w:r>
        <w:rPr>
          <w:noProof/>
        </w:rPr>
        <w:drawing>
          <wp:anchor distT="0" distB="0" distL="114300" distR="114300" simplePos="0" relativeHeight="251659264" behindDoc="0" locked="0" layoutInCell="1" allowOverlap="1" wp14:anchorId="69D9DE17" wp14:editId="2B6A7E4D">
            <wp:simplePos x="0" y="0"/>
            <wp:positionH relativeFrom="column">
              <wp:posOffset>154305</wp:posOffset>
            </wp:positionH>
            <wp:positionV relativeFrom="paragraph">
              <wp:posOffset>13168</wp:posOffset>
            </wp:positionV>
            <wp:extent cx="3017520" cy="611505"/>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7520" cy="6115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B8EDEE" w14:textId="7236C0A3" w:rsidR="00333081" w:rsidRDefault="00333081" w:rsidP="00635C82">
      <w:pPr>
        <w:pStyle w:val="Title"/>
      </w:pPr>
    </w:p>
    <w:p w14:paraId="0133CD9B" w14:textId="45E5FFFC" w:rsidR="00212240" w:rsidRPr="00D01CC5" w:rsidRDefault="00DA373A" w:rsidP="00D01CC5">
      <w:pPr>
        <w:pStyle w:val="Subtitle"/>
      </w:pPr>
      <w:r w:rsidRPr="00D01CC5">
        <w:t xml:space="preserve">Missionary </w:t>
      </w:r>
      <w:r w:rsidR="00212240" w:rsidRPr="00D01CC5">
        <w:t xml:space="preserve">Training </w:t>
      </w:r>
      <w:r w:rsidR="00CE3049" w:rsidRPr="00D01CC5">
        <w:t xml:space="preserve">Resource </w:t>
      </w:r>
      <w:r w:rsidR="00212240" w:rsidRPr="00D01CC5">
        <w:t>Team</w:t>
      </w:r>
      <w:r w:rsidR="00431EF2" w:rsidRPr="00D01CC5">
        <w:t xml:space="preserve"> </w:t>
      </w:r>
      <w:r w:rsidR="008F4E58" w:rsidRPr="00D01CC5">
        <w:t>Report</w:t>
      </w:r>
    </w:p>
    <w:p w14:paraId="3D1457DD" w14:textId="77777777" w:rsidR="003E2ECC" w:rsidRDefault="003E2ECC" w:rsidP="00D01CC5">
      <w:pPr>
        <w:pStyle w:val="Heading1"/>
      </w:pPr>
      <w:r>
        <w:t xml:space="preserve">Move </w:t>
      </w:r>
      <w:r w:rsidRPr="00D01CC5">
        <w:t>100</w:t>
      </w:r>
      <w:r>
        <w:t xml:space="preserve"> Goal</w:t>
      </w:r>
    </w:p>
    <w:p w14:paraId="7CD4456F" w14:textId="5F80A4A0" w:rsidR="00DE34F9" w:rsidRPr="00635C82" w:rsidRDefault="00DE34F9" w:rsidP="00635C82">
      <w:r w:rsidRPr="00635C82">
        <w:t xml:space="preserve">Throughout the </w:t>
      </w:r>
      <w:r w:rsidR="00DA373A" w:rsidRPr="00635C82">
        <w:t>GlobeServe</w:t>
      </w:r>
      <w:r w:rsidRPr="00635C82">
        <w:t xml:space="preserve"> partnership there are currently 500 UPG engagements that are active, with that number likely to rise.  Our desire is to see all UPGs continue to move through the seven stages of engagement to see disciple-making movements present among all of them, with a current goal of seeing 100 of these engagements hit the movement stage by the year 2033.</w:t>
      </w:r>
    </w:p>
    <w:p w14:paraId="3D1F9FC9" w14:textId="77777777" w:rsidR="003E2ECC" w:rsidRDefault="003E2ECC" w:rsidP="00D01CC5">
      <w:pPr>
        <w:pStyle w:val="Heading1"/>
      </w:pPr>
      <w:r>
        <w:t>Purpose</w:t>
      </w:r>
    </w:p>
    <w:p w14:paraId="5C2CD510" w14:textId="69C7E365" w:rsidR="009B2DAD" w:rsidRDefault="009B2DAD" w:rsidP="00635C82">
      <w:r>
        <w:t xml:space="preserve">While the fulfillment of this goal relies heavily on the move of the Spirit among these people groups, it also requires great intentionality on the part of the members in the way they engage the UPGs. </w:t>
      </w:r>
    </w:p>
    <w:p w14:paraId="0F19123F" w14:textId="77777777" w:rsidR="00BF149B" w:rsidRDefault="009B2DAD" w:rsidP="00635C82">
      <w:r>
        <w:t xml:space="preserve">The purpose of the </w:t>
      </w:r>
      <w:r w:rsidR="00D200D8" w:rsidRPr="001E4E6E">
        <w:rPr>
          <w:i/>
          <w:iCs/>
        </w:rPr>
        <w:t>GlobeServe</w:t>
      </w:r>
      <w:r w:rsidRPr="001E4E6E">
        <w:rPr>
          <w:i/>
          <w:iCs/>
        </w:rPr>
        <w:t xml:space="preserve"> </w:t>
      </w:r>
      <w:r w:rsidR="00DA373A">
        <w:rPr>
          <w:i/>
          <w:iCs/>
        </w:rPr>
        <w:t>Missionary Training Resource Team</w:t>
      </w:r>
      <w:r>
        <w:t xml:space="preserve"> is to</w:t>
      </w:r>
      <w:r w:rsidR="00D72660">
        <w:t xml:space="preserve"> facilitate the development of training initiatives which are focused on training missionaries to </w:t>
      </w:r>
      <w:r w:rsidR="00A37099">
        <w:t xml:space="preserve">see disciple-making movements established </w:t>
      </w:r>
      <w:r w:rsidR="00D047DB">
        <w:t>among unreached people groups, and to facilitate excellence and collaboration among GlobeServe members</w:t>
      </w:r>
      <w:r w:rsidR="009B5472" w:rsidRPr="009B5472">
        <w:t xml:space="preserve"> </w:t>
      </w:r>
      <w:r w:rsidR="009B5472">
        <w:t>in</w:t>
      </w:r>
      <w:r w:rsidR="00A74A1A">
        <w:t>volved in</w:t>
      </w:r>
      <w:r w:rsidR="009B5472">
        <w:t xml:space="preserve"> training</w:t>
      </w:r>
      <w:r w:rsidR="00BF149B">
        <w:t>.</w:t>
      </w:r>
    </w:p>
    <w:p w14:paraId="7040E8F7" w14:textId="2E7D119A" w:rsidR="003E2ECC" w:rsidRDefault="003E2ECC" w:rsidP="00B27888">
      <w:pPr>
        <w:pStyle w:val="Heading1"/>
      </w:pPr>
      <w:r>
        <w:t>Functions</w:t>
      </w:r>
    </w:p>
    <w:p w14:paraId="43FC042F" w14:textId="69DB7B88" w:rsidR="00011FD7" w:rsidRDefault="00D01CC5" w:rsidP="00635C82">
      <w:r w:rsidRPr="00542952">
        <w:rPr>
          <w:rFonts w:ascii="Times New Roman" w:hAnsi="Times New Roman" w:cs="Times New Roman"/>
          <w:noProof/>
        </w:rPr>
        <w:drawing>
          <wp:anchor distT="0" distB="0" distL="114300" distR="114300" simplePos="0" relativeHeight="251660288" behindDoc="0" locked="0" layoutInCell="1" allowOverlap="1" wp14:anchorId="47AC21FF" wp14:editId="7CA76ACE">
            <wp:simplePos x="0" y="0"/>
            <wp:positionH relativeFrom="column">
              <wp:posOffset>83987</wp:posOffset>
            </wp:positionH>
            <wp:positionV relativeFrom="paragraph">
              <wp:posOffset>442962</wp:posOffset>
            </wp:positionV>
            <wp:extent cx="5943600" cy="2181225"/>
            <wp:effectExtent l="0" t="0" r="0" b="9525"/>
            <wp:wrapTopAndBottom/>
            <wp:docPr id="4272257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181225"/>
                    </a:xfrm>
                    <a:prstGeom prst="rect">
                      <a:avLst/>
                    </a:prstGeom>
                    <a:noFill/>
                    <a:ln>
                      <a:noFill/>
                    </a:ln>
                  </pic:spPr>
                </pic:pic>
              </a:graphicData>
            </a:graphic>
          </wp:anchor>
        </w:drawing>
      </w:r>
      <w:r w:rsidR="00783C74">
        <w:t>The</w:t>
      </w:r>
      <w:r w:rsidR="00D87385">
        <w:t>re are four key</w:t>
      </w:r>
      <w:r w:rsidR="00783C74">
        <w:t xml:space="preserve"> initiatives of the GlobeServe </w:t>
      </w:r>
      <w:r w:rsidR="00DA373A">
        <w:t>Missionary Training Resource Team</w:t>
      </w:r>
      <w:r w:rsidR="00783C74">
        <w:t xml:space="preserve"> </w:t>
      </w:r>
      <w:r w:rsidR="002A7EAF">
        <w:t>are</w:t>
      </w:r>
      <w:r w:rsidR="008E3907">
        <w:t xml:space="preserve"> shown in the chart below and e</w:t>
      </w:r>
      <w:r w:rsidR="00986FDC">
        <w:t>xplained as follows</w:t>
      </w:r>
      <w:r w:rsidR="00783C74">
        <w:t>:</w:t>
      </w:r>
    </w:p>
    <w:p w14:paraId="1258230D" w14:textId="225C91DD" w:rsidR="00986FDC" w:rsidRPr="00011FD7" w:rsidRDefault="00986FDC" w:rsidP="00635C82">
      <w:pPr>
        <w:pStyle w:val="ListParagraph"/>
      </w:pPr>
    </w:p>
    <w:p w14:paraId="544BA990" w14:textId="2DE75C17" w:rsidR="00783C74" w:rsidRDefault="00783C74" w:rsidP="00524FBC">
      <w:pPr>
        <w:pStyle w:val="Heading4"/>
      </w:pPr>
      <w:r>
        <w:t xml:space="preserve">Training Workshops. </w:t>
      </w:r>
    </w:p>
    <w:p w14:paraId="44BCDBBE" w14:textId="7306AFAE" w:rsidR="001871CB" w:rsidRDefault="00C07F32" w:rsidP="00524FBC">
      <w:r>
        <w:t xml:space="preserve">To develop and conduct training workshops </w:t>
      </w:r>
      <w:r w:rsidR="00B063A2">
        <w:t xml:space="preserve">and consultations that serve </w:t>
      </w:r>
      <w:r w:rsidR="001871CB">
        <w:t xml:space="preserve">to build training initiatives within GlobeServe which work toward </w:t>
      </w:r>
      <w:r w:rsidR="004C681E">
        <w:t xml:space="preserve">the </w:t>
      </w:r>
      <w:r w:rsidR="001871CB">
        <w:t>establishment of church planting movements among unreached people groups.</w:t>
      </w:r>
    </w:p>
    <w:p w14:paraId="75B4E7D4" w14:textId="40B39736" w:rsidR="00783C74" w:rsidRDefault="00783C74" w:rsidP="008B7791">
      <w:r>
        <w:t xml:space="preserve">This category has room for expansion. Currently the only active initiative here is the Missionary Training Workshop. </w:t>
      </w:r>
    </w:p>
    <w:p w14:paraId="382EAD26" w14:textId="21C97705" w:rsidR="00783C74" w:rsidRDefault="00783C74" w:rsidP="00DB117E">
      <w:pPr>
        <w:pStyle w:val="ListBullet"/>
      </w:pPr>
      <w:r>
        <w:lastRenderedPageBreak/>
        <w:t>Missionary Training Workshop – This staple Workshop of GlobeServe has been redeployed in a new format and</w:t>
      </w:r>
      <w:r w:rsidR="00F60691">
        <w:t xml:space="preserve"> is being</w:t>
      </w:r>
      <w:r>
        <w:t xml:space="preserve"> </w:t>
      </w:r>
      <w:r w:rsidR="00393041">
        <w:t>evaluated</w:t>
      </w:r>
      <w:r>
        <w:t xml:space="preserve"> with improvements </w:t>
      </w:r>
      <w:r w:rsidR="00F60691">
        <w:t xml:space="preserve">to be </w:t>
      </w:r>
      <w:r>
        <w:t>made across Central and West Africa. There is an opportunity now to bring this training beyond to the entire GlobeServe body as needed.</w:t>
      </w:r>
    </w:p>
    <w:p w14:paraId="71B54B77" w14:textId="5EEDA48D" w:rsidR="00783C74" w:rsidRDefault="00783C74" w:rsidP="00DB117E">
      <w:pPr>
        <w:pStyle w:val="ListBullet"/>
      </w:pPr>
      <w:r>
        <w:t xml:space="preserve">Missionary Training Review Workshop – This is still in concept form, but there is a great likelihood that some Hubs within GlobeServe might benefit from a review workshop to re-engage/kickstart missionary training. Other existing schools might benefit from a refresher on the components. </w:t>
      </w:r>
    </w:p>
    <w:p w14:paraId="586189D6" w14:textId="603F940F" w:rsidR="007959C3" w:rsidRDefault="007959C3" w:rsidP="00DB117E">
      <w:pPr>
        <w:pStyle w:val="ListBullet"/>
      </w:pPr>
      <w:r>
        <w:t xml:space="preserve">A test project is being developed to </w:t>
      </w:r>
      <w:r w:rsidR="004B7D64">
        <w:t>place the MTW workshop into an online course format for use after the live seminar.</w:t>
      </w:r>
    </w:p>
    <w:p w14:paraId="531D0B11" w14:textId="77777777" w:rsidR="00783C74" w:rsidRDefault="00783C74" w:rsidP="008B7791">
      <w:pPr>
        <w:pStyle w:val="Heading4"/>
      </w:pPr>
      <w:r>
        <w:t>Curriculum Development</w:t>
      </w:r>
    </w:p>
    <w:p w14:paraId="18021F44" w14:textId="557A9782" w:rsidR="00CE47AE" w:rsidRDefault="00A363E2" w:rsidP="008B7791">
      <w:r>
        <w:t xml:space="preserve">To develop </w:t>
      </w:r>
      <w:r w:rsidR="003C30F3">
        <w:t>relevant and highly contextualizable curricul</w:t>
      </w:r>
      <w:r w:rsidR="0027064D">
        <w:t>a</w:t>
      </w:r>
      <w:r w:rsidR="003C30F3">
        <w:t xml:space="preserve"> for use and modification </w:t>
      </w:r>
      <w:r w:rsidR="00CE47AE">
        <w:t>as needed by GlobeServe partner training initiatives.</w:t>
      </w:r>
    </w:p>
    <w:p w14:paraId="1C3E6850" w14:textId="611905D8" w:rsidR="00783C74" w:rsidRDefault="00783C74" w:rsidP="008B7791">
      <w:r>
        <w:t xml:space="preserve">Building </w:t>
      </w:r>
      <w:r w:rsidR="00D8417F">
        <w:t>off</w:t>
      </w:r>
      <w:r>
        <w:t xml:space="preserve"> past successes and some of the work of John Kayser and others, GlobeServe is positioned to begin a strong global sharing of curriculum resources.</w:t>
      </w:r>
    </w:p>
    <w:p w14:paraId="21349670" w14:textId="77777777" w:rsidR="00783C74" w:rsidRDefault="00783C74" w:rsidP="008B7791">
      <w:r>
        <w:t xml:space="preserve">This category also has room for expansion. </w:t>
      </w:r>
    </w:p>
    <w:p w14:paraId="797C0433" w14:textId="2760CF2E" w:rsidR="00783C74" w:rsidRDefault="00783C74" w:rsidP="00DB117E">
      <w:pPr>
        <w:pStyle w:val="ListBullet"/>
      </w:pPr>
      <w:r>
        <w:t xml:space="preserve">Missionary Training Curriculum – </w:t>
      </w:r>
      <w:r w:rsidR="00B870A2">
        <w:t>This</w:t>
      </w:r>
      <w:r>
        <w:t xml:space="preserve"> started </w:t>
      </w:r>
      <w:r w:rsidR="00B870A2">
        <w:t>with a Bethany International initiative to d</w:t>
      </w:r>
      <w:r w:rsidR="006B7A8D">
        <w:t>evelop packaged courses on key subjects of missionary training which could be used by GlobeServe partners</w:t>
      </w:r>
      <w:r w:rsidR="00C561D7">
        <w:t xml:space="preserve">. This can be </w:t>
      </w:r>
      <w:r w:rsidR="006513C4">
        <w:t>expanded</w:t>
      </w:r>
      <w:r w:rsidR="00C561D7">
        <w:t xml:space="preserve"> greatly </w:t>
      </w:r>
      <w:r w:rsidR="002364EF">
        <w:t xml:space="preserve">with contributions of successful courses from GlobeServe partners. </w:t>
      </w:r>
      <w:r w:rsidR="006513C4">
        <w:t>To</w:t>
      </w:r>
      <w:r w:rsidR="002364EF">
        <w:t xml:space="preserve"> be useable, courses </w:t>
      </w:r>
      <w:r w:rsidR="006513C4">
        <w:t>must</w:t>
      </w:r>
      <w:r w:rsidR="002364EF">
        <w:t xml:space="preserve"> be designed in such a way as to be contextually </w:t>
      </w:r>
      <w:r w:rsidR="00AB2F05">
        <w:t>adjustable as needed by the partner using them.</w:t>
      </w:r>
    </w:p>
    <w:p w14:paraId="25BA1D9A" w14:textId="17C59814" w:rsidR="00783C74" w:rsidRDefault="00783C74" w:rsidP="00DB117E">
      <w:pPr>
        <w:pStyle w:val="ListBullet"/>
      </w:pPr>
      <w:r>
        <w:t xml:space="preserve">Movement Training Curriculum – We have wondered as a team if there would be a separate stream of movement-oriented curriculum to train </w:t>
      </w:r>
      <w:r w:rsidR="00AB2F05">
        <w:t xml:space="preserve">missionary </w:t>
      </w:r>
      <w:r>
        <w:t>school leaders and faculty to think and teach more from a movement perspective.</w:t>
      </w:r>
      <w:r w:rsidR="00AB2F05">
        <w:t xml:space="preserve"> This has not yet been developed</w:t>
      </w:r>
      <w:r w:rsidR="00FC26CF">
        <w:t>.</w:t>
      </w:r>
    </w:p>
    <w:p w14:paraId="700E6732" w14:textId="77777777" w:rsidR="00783C74" w:rsidRDefault="00783C74" w:rsidP="00DB117E">
      <w:pPr>
        <w:pStyle w:val="Heading4"/>
      </w:pPr>
      <w:r>
        <w:t>Implementation of Standards of Best Practices</w:t>
      </w:r>
    </w:p>
    <w:p w14:paraId="56FD5122" w14:textId="3DD1AA2D" w:rsidR="0066411D" w:rsidRDefault="00A96516" w:rsidP="00DB117E">
      <w:bookmarkStart w:id="0" w:name="_Hlk158989101"/>
      <w:r>
        <w:t xml:space="preserve">To </w:t>
      </w:r>
      <w:r w:rsidR="00C25547">
        <w:t xml:space="preserve">broadly disseminate and encourage </w:t>
      </w:r>
      <w:r w:rsidR="00982153">
        <w:t xml:space="preserve">the </w:t>
      </w:r>
      <w:r w:rsidR="0066411D">
        <w:t xml:space="preserve">adoption and </w:t>
      </w:r>
      <w:r w:rsidR="00C25547">
        <w:t>implementation of the GlobeServe Standards of Best Practices in Missionary Training.</w:t>
      </w:r>
    </w:p>
    <w:bookmarkEnd w:id="0"/>
    <w:p w14:paraId="7399E997" w14:textId="318F069C" w:rsidR="00783C74" w:rsidRDefault="00783C74" w:rsidP="00DB117E">
      <w:r>
        <w:t xml:space="preserve">The GlobeServe Standards of Best Practices were developed and approved by the GlobeServe council early in 2023. Now broad dissemination </w:t>
      </w:r>
      <w:r w:rsidR="000105AA">
        <w:t xml:space="preserve">is needed </w:t>
      </w:r>
      <w:r>
        <w:t>with two main objectives:</w:t>
      </w:r>
    </w:p>
    <w:p w14:paraId="72A32C94" w14:textId="039A9660" w:rsidR="00783C74" w:rsidRDefault="00783C74" w:rsidP="00DB117E">
      <w:pPr>
        <w:pStyle w:val="ListBullet"/>
      </w:pPr>
      <w:r>
        <w:t xml:space="preserve">Adoption. With hundreds of large and small training initiatives engaged in GlobeServe, raising awareness of the </w:t>
      </w:r>
      <w:r w:rsidR="00FC26CF">
        <w:t>Standards,</w:t>
      </w:r>
      <w:r>
        <w:t xml:space="preserve"> and encouraging adoption of and alignment with the Standards is now a strong need. </w:t>
      </w:r>
    </w:p>
    <w:p w14:paraId="78F22B2A" w14:textId="77777777" w:rsidR="00783C74" w:rsidRDefault="00783C74" w:rsidP="00DB117E">
      <w:pPr>
        <w:pStyle w:val="ListBullet"/>
      </w:pPr>
      <w:r>
        <w:t>Initiative Review – The Standards are designed with the idea that they would become a basis for a process of peer review between training initiatives. As the GTI team grows there will be opportunities to train regional representatives to begin scheduling and prototyping this process.</w:t>
      </w:r>
    </w:p>
    <w:p w14:paraId="7D6EDEC5" w14:textId="736531A8" w:rsidR="00783C74" w:rsidRDefault="00EC48AD" w:rsidP="00DB117E">
      <w:pPr>
        <w:pStyle w:val="Heading4"/>
      </w:pPr>
      <w:r>
        <w:t xml:space="preserve">Networking and </w:t>
      </w:r>
      <w:r w:rsidR="00783C74">
        <w:t>Learning Resources</w:t>
      </w:r>
    </w:p>
    <w:p w14:paraId="32B4E27B" w14:textId="34B617BF" w:rsidR="0066411D" w:rsidRDefault="00E069D3" w:rsidP="00DB117E">
      <w:bookmarkStart w:id="1" w:name="_Hlk158989284"/>
      <w:r>
        <w:t xml:space="preserve">To </w:t>
      </w:r>
      <w:r w:rsidR="002F401E">
        <w:t xml:space="preserve">promote collaboration </w:t>
      </w:r>
      <w:r w:rsidR="00064359">
        <w:t>in the sharing of learning</w:t>
      </w:r>
      <w:r w:rsidR="005904D7">
        <w:t xml:space="preserve"> resources</w:t>
      </w:r>
      <w:r w:rsidR="00064359">
        <w:t xml:space="preserve"> </w:t>
      </w:r>
      <w:r w:rsidR="002F401E">
        <w:t>between GlobeServe partner training initiatives</w:t>
      </w:r>
      <w:r w:rsidR="00B92A58">
        <w:t>.</w:t>
      </w:r>
    </w:p>
    <w:bookmarkEnd w:id="1"/>
    <w:p w14:paraId="216516CA" w14:textId="1C5BD9BD" w:rsidR="00783C74" w:rsidRDefault="00B77BB5" w:rsidP="00DB117E">
      <w:r>
        <w:t xml:space="preserve">In alignment with the idea of </w:t>
      </w:r>
      <w:r w:rsidR="00614780">
        <w:t>Curriculum Development, we believe that a growing GlobeServe has an opportunity for a higher level of sharing of learning resources between members around the world. This would include:</w:t>
      </w:r>
    </w:p>
    <w:p w14:paraId="3E281A86" w14:textId="67E10286" w:rsidR="00783C74" w:rsidRDefault="00CE0423" w:rsidP="00DB117E">
      <w:pPr>
        <w:pStyle w:val="ListBullet"/>
      </w:pPr>
      <w:r>
        <w:t>Sharing of course outlines, materials, syllabi, and concepts</w:t>
      </w:r>
      <w:r w:rsidR="00783C74">
        <w:t xml:space="preserve"> – </w:t>
      </w:r>
      <w:r w:rsidR="004F7CFF">
        <w:t xml:space="preserve">Existing GlobeServe partner schools have done a lot of the work of designing excellent missionary training for their own context. Newer partner schools can benefit from this expertise </w:t>
      </w:r>
      <w:r w:rsidR="00747A43">
        <w:t xml:space="preserve">if GlobeServe can develop a </w:t>
      </w:r>
      <w:r w:rsidR="00747A43">
        <w:lastRenderedPageBreak/>
        <w:t xml:space="preserve">platform for sharing and dissemination where </w:t>
      </w:r>
      <w:r w:rsidR="00134BA1">
        <w:t xml:space="preserve">materials and ideas can be </w:t>
      </w:r>
      <w:r w:rsidR="00783C74">
        <w:t xml:space="preserve">made available to schools throughout the GS family for use and modification </w:t>
      </w:r>
      <w:r w:rsidR="00134BA1">
        <w:t>within their own context</w:t>
      </w:r>
      <w:r w:rsidR="00783C74">
        <w:t xml:space="preserve">. </w:t>
      </w:r>
    </w:p>
    <w:p w14:paraId="238E6A09" w14:textId="5EC1A280" w:rsidR="00783C74" w:rsidRDefault="00134BA1" w:rsidP="00DB117E">
      <w:pPr>
        <w:pStyle w:val="ListBullet"/>
      </w:pPr>
      <w:r>
        <w:t xml:space="preserve">Faculty Exchange </w:t>
      </w:r>
      <w:r w:rsidR="002F3AF8">
        <w:t>–</w:t>
      </w:r>
      <w:r>
        <w:t xml:space="preserve"> </w:t>
      </w:r>
      <w:r w:rsidR="002F3AF8">
        <w:t>Many GlobeServe schools have benefited greatly from visiting faculty</w:t>
      </w:r>
      <w:r w:rsidR="00CA1C02">
        <w:t>, especially in the early days of a school when there is no</w:t>
      </w:r>
      <w:r w:rsidR="001418C7">
        <w:t xml:space="preserve"> one available in the context to teach certain topics. </w:t>
      </w:r>
      <w:r w:rsidR="003D24D3">
        <w:t>Especially r</w:t>
      </w:r>
      <w:r w:rsidR="001418C7">
        <w:t xml:space="preserve">egionally, we could </w:t>
      </w:r>
      <w:r w:rsidR="003D24D3">
        <w:t xml:space="preserve">encourage stronger schools to </w:t>
      </w:r>
      <w:r w:rsidR="00745A6B">
        <w:t>allow some of their teachers to teach in other GlobeServe schools.</w:t>
      </w:r>
      <w:r w:rsidR="006568C8">
        <w:t xml:space="preserve"> Hubs would need to work out the management of </w:t>
      </w:r>
      <w:r w:rsidR="00B00AF2">
        <w:t>the costs</w:t>
      </w:r>
      <w:r w:rsidR="006568C8">
        <w:t xml:space="preserve"> involved.</w:t>
      </w:r>
    </w:p>
    <w:p w14:paraId="2986AF91" w14:textId="6F290771" w:rsidR="00783C74" w:rsidRDefault="00783C74" w:rsidP="00DB117E">
      <w:pPr>
        <w:pStyle w:val="ListBullet"/>
      </w:pPr>
      <w:r>
        <w:t xml:space="preserve">Essential Sources – this is a concept </w:t>
      </w:r>
      <w:r w:rsidR="006568C8">
        <w:t>still</w:t>
      </w:r>
      <w:r>
        <w:t xml:space="preserve">. The idea would be to take core resources on missions, movements, ecclesiology, anthropology, etc. and write Easy English concept papers on these topics, citing the core resources. This would result in a non-copyrighted (or our </w:t>
      </w:r>
      <w:r w:rsidR="00F50C22">
        <w:t xml:space="preserve">own </w:t>
      </w:r>
      <w:r>
        <w:t xml:space="preserve">copyright) document which could be placed in a compendium/reader for various courses. This would be a </w:t>
      </w:r>
      <w:r w:rsidR="00F50C22">
        <w:t>lot</w:t>
      </w:r>
      <w:r>
        <w:t xml:space="preserve"> of work, but we could commission it from various missionaries, teachers, and leaders</w:t>
      </w:r>
      <w:r w:rsidR="00F50C22">
        <w:t>, or even graduate level students.</w:t>
      </w:r>
    </w:p>
    <w:p w14:paraId="1BD1C2F8" w14:textId="77777777" w:rsidR="003E2ECC" w:rsidRDefault="003E2ECC" w:rsidP="00D01CC5">
      <w:pPr>
        <w:pStyle w:val="Heading1"/>
      </w:pPr>
      <w:r>
        <w:t>Team Structure and Membership</w:t>
      </w:r>
    </w:p>
    <w:p w14:paraId="7DBF43AF" w14:textId="77777777" w:rsidR="00316ADE" w:rsidRDefault="00DB528A" w:rsidP="00635C82">
      <w:r>
        <w:t>In keeping with the scope described by the Structure Working Group, we propose that the name of this new team be the “GlobeServe Training</w:t>
      </w:r>
      <w:r w:rsidR="004A39A1">
        <w:t xml:space="preserve"> Resources</w:t>
      </w:r>
      <w:r>
        <w:t xml:space="preserve"> Initiatives (GT</w:t>
      </w:r>
      <w:r w:rsidR="004A39A1">
        <w:t>R</w:t>
      </w:r>
      <w:r>
        <w:t>I)</w:t>
      </w:r>
      <w:r w:rsidRPr="00405996">
        <w:t xml:space="preserve"> </w:t>
      </w:r>
      <w:r>
        <w:t>Team</w:t>
      </w:r>
      <w:r w:rsidR="006D2547">
        <w:t>”</w:t>
      </w:r>
      <w:r>
        <w:t xml:space="preserve">. </w:t>
      </w:r>
    </w:p>
    <w:p w14:paraId="6A5489A7" w14:textId="70C187FF" w:rsidR="00DB528A" w:rsidRDefault="00DB528A" w:rsidP="00635C82">
      <w:r>
        <w:t>This GT</w:t>
      </w:r>
      <w:r w:rsidR="004A39A1">
        <w:t>R</w:t>
      </w:r>
      <w:r>
        <w:t xml:space="preserve">I team would be </w:t>
      </w:r>
      <w:r w:rsidR="00DD78E6">
        <w:t>made up</w:t>
      </w:r>
      <w:r>
        <w:t xml:space="preserve"> of </w:t>
      </w:r>
      <w:r w:rsidR="00B13E0B">
        <w:t>a few</w:t>
      </w:r>
      <w:r>
        <w:t xml:space="preserve"> legacy members of </w:t>
      </w:r>
      <w:r w:rsidR="00316ADE">
        <w:t>the GTC (see Historical Background below)</w:t>
      </w:r>
      <w:r w:rsidR="00DD78E6">
        <w:t xml:space="preserve"> but</w:t>
      </w:r>
      <w:r>
        <w:t xml:space="preserve"> expand</w:t>
      </w:r>
      <w:r w:rsidR="00DD78E6">
        <w:t>ed</w:t>
      </w:r>
      <w:r>
        <w:t xml:space="preserve"> to a wider representation of GlobeServe members over time.</w:t>
      </w:r>
      <w:r w:rsidR="00CA2A5A">
        <w:t xml:space="preserve"> This representation should be drawn from within GlobeServe regions </w:t>
      </w:r>
      <w:r w:rsidR="008E4459">
        <w:t>and include people with knowledge, skills, and experience in training.</w:t>
      </w:r>
    </w:p>
    <w:p w14:paraId="4C444504" w14:textId="723F342D" w:rsidR="00E15752" w:rsidRDefault="00E15752" w:rsidP="00B27888">
      <w:pPr>
        <w:pStyle w:val="Heading4"/>
      </w:pPr>
      <w:r>
        <w:t xml:space="preserve">Current </w:t>
      </w:r>
      <w:r w:rsidR="005A43AF">
        <w:t>m</w:t>
      </w:r>
      <w:r>
        <w:t>embership</w:t>
      </w:r>
    </w:p>
    <w:p w14:paraId="72188BEF" w14:textId="0874ED5D" w:rsidR="00E15752" w:rsidRDefault="00E15752" w:rsidP="00D42A43">
      <w:pPr>
        <w:spacing w:after="0"/>
      </w:pPr>
      <w:r>
        <w:t>The recommended initial team w</w:t>
      </w:r>
      <w:r w:rsidR="00D42A43">
        <w:t>as</w:t>
      </w:r>
      <w:r>
        <w:t>:</w:t>
      </w:r>
    </w:p>
    <w:p w14:paraId="32BD35BA" w14:textId="77777777" w:rsidR="00E15752" w:rsidRDefault="00E15752" w:rsidP="00E15752">
      <w:pPr>
        <w:pStyle w:val="ListBullet"/>
      </w:pPr>
      <w:r>
        <w:t>Paul Hartford</w:t>
      </w:r>
    </w:p>
    <w:p w14:paraId="1FC2FB9C" w14:textId="77777777" w:rsidR="00E15752" w:rsidRDefault="00E15752" w:rsidP="00E15752">
      <w:pPr>
        <w:pStyle w:val="ListBullet"/>
      </w:pPr>
      <w:r>
        <w:t>Segun Adekoya</w:t>
      </w:r>
    </w:p>
    <w:p w14:paraId="163B5DC0" w14:textId="77777777" w:rsidR="00E15752" w:rsidRDefault="00E15752" w:rsidP="00E15752">
      <w:pPr>
        <w:pStyle w:val="ListBullet"/>
      </w:pPr>
      <w:r>
        <w:t>Sunday Ajibade</w:t>
      </w:r>
    </w:p>
    <w:p w14:paraId="4DEE2AE5" w14:textId="77777777" w:rsidR="00E15752" w:rsidRDefault="00E15752" w:rsidP="00D42A43">
      <w:pPr>
        <w:spacing w:after="0"/>
      </w:pPr>
      <w:r>
        <w:t>New representatives from Francophone Africa already identified as:</w:t>
      </w:r>
    </w:p>
    <w:p w14:paraId="44F07353" w14:textId="77777777" w:rsidR="00E15752" w:rsidRPr="00D42A43" w:rsidRDefault="00E15752" w:rsidP="00D42A43">
      <w:pPr>
        <w:pStyle w:val="ListBullet"/>
      </w:pPr>
      <w:r w:rsidRPr="00D42A43">
        <w:t>Kassum Balbone – West Francophone Africa</w:t>
      </w:r>
    </w:p>
    <w:p w14:paraId="578512B7" w14:textId="77777777" w:rsidR="00E15752" w:rsidRPr="00976800" w:rsidRDefault="00E15752" w:rsidP="00D42A43">
      <w:pPr>
        <w:pStyle w:val="ListBullet"/>
        <w:rPr>
          <w:lang w:val="fr-FR"/>
        </w:rPr>
      </w:pPr>
      <w:r w:rsidRPr="00D42A43">
        <w:t>Lazare Naida – Central Francophone Africa</w:t>
      </w:r>
      <w:r>
        <w:t xml:space="preserve"> </w:t>
      </w:r>
    </w:p>
    <w:p w14:paraId="687AB49A" w14:textId="77777777" w:rsidR="00D42A43" w:rsidRDefault="00E15752" w:rsidP="00D42A43">
      <w:pPr>
        <w:spacing w:after="0"/>
      </w:pPr>
      <w:r>
        <w:t>New representative</w:t>
      </w:r>
      <w:r w:rsidR="00D42A43">
        <w:t xml:space="preserve">s should now be identified </w:t>
      </w:r>
      <w:r>
        <w:t xml:space="preserve">from </w:t>
      </w:r>
    </w:p>
    <w:p w14:paraId="67BDB704" w14:textId="77777777" w:rsidR="00EC5B00" w:rsidRDefault="00E15752" w:rsidP="00475D2E">
      <w:pPr>
        <w:pStyle w:val="ListBullet"/>
      </w:pPr>
      <w:r>
        <w:t>Southeast Asia</w:t>
      </w:r>
    </w:p>
    <w:p w14:paraId="56AFEDCA" w14:textId="05DD10E8" w:rsidR="00EC5B00" w:rsidRDefault="00E15752" w:rsidP="00475D2E">
      <w:pPr>
        <w:pStyle w:val="ListBullet"/>
      </w:pPr>
      <w:r>
        <w:t>South Asia</w:t>
      </w:r>
      <w:r w:rsidRPr="005C4308">
        <w:t xml:space="preserve"> </w:t>
      </w:r>
    </w:p>
    <w:p w14:paraId="4F4D16F0" w14:textId="6FEB3A92" w:rsidR="003105ED" w:rsidRDefault="003105ED" w:rsidP="00475D2E">
      <w:pPr>
        <w:pStyle w:val="ListBullet"/>
      </w:pPr>
      <w:r>
        <w:t>Indonesia</w:t>
      </w:r>
    </w:p>
    <w:p w14:paraId="3642353A" w14:textId="0CDE4FB4" w:rsidR="00E15752" w:rsidRDefault="00E15752" w:rsidP="00475D2E">
      <w:pPr>
        <w:pStyle w:val="ListBullet"/>
      </w:pPr>
      <w:r>
        <w:t xml:space="preserve"> East Africa</w:t>
      </w:r>
      <w:r w:rsidRPr="005C4308">
        <w:t xml:space="preserve"> </w:t>
      </w:r>
    </w:p>
    <w:p w14:paraId="2500B98E" w14:textId="77777777" w:rsidR="00E15752" w:rsidRDefault="00E15752" w:rsidP="00475D2E">
      <w:r>
        <w:t>With the team growth, the team would eventually choose a core team to lead the wider team.</w:t>
      </w:r>
    </w:p>
    <w:p w14:paraId="4DB48913" w14:textId="1272170F" w:rsidR="00475D2E" w:rsidRDefault="00475D2E" w:rsidP="00524FBC">
      <w:pPr>
        <w:pStyle w:val="Heading4"/>
      </w:pPr>
      <w:r w:rsidRPr="00475D2E">
        <w:rPr>
          <w:rFonts w:eastAsia="Times New Roman"/>
        </w:rPr>
        <w:t xml:space="preserve">Team </w:t>
      </w:r>
      <w:r w:rsidR="005A43AF">
        <w:rPr>
          <w:rFonts w:eastAsia="Times New Roman"/>
        </w:rPr>
        <w:t>member q</w:t>
      </w:r>
      <w:r w:rsidRPr="00475D2E">
        <w:rPr>
          <w:rFonts w:eastAsia="Times New Roman"/>
        </w:rPr>
        <w:t>ualifications</w:t>
      </w:r>
    </w:p>
    <w:p w14:paraId="26ED7327" w14:textId="1DB54213" w:rsidR="00582A51" w:rsidRPr="00582A51" w:rsidRDefault="00582A51" w:rsidP="00582A51">
      <w:pPr>
        <w:pStyle w:val="ListBullet"/>
      </w:pPr>
      <w:r w:rsidRPr="00582A51">
        <w:t>A member in good standing of a GlobeServe Hub</w:t>
      </w:r>
    </w:p>
    <w:p w14:paraId="7E675F27" w14:textId="77777777" w:rsidR="00582A51" w:rsidRPr="00582A51" w:rsidRDefault="00582A51" w:rsidP="00582A51">
      <w:pPr>
        <w:pStyle w:val="ListBullet"/>
      </w:pPr>
      <w:r w:rsidRPr="00582A51">
        <w:t>Significant intercultural ministry experience</w:t>
      </w:r>
    </w:p>
    <w:p w14:paraId="5EBA6004" w14:textId="77777777" w:rsidR="00582A51" w:rsidRPr="00582A51" w:rsidRDefault="00582A51" w:rsidP="00582A51">
      <w:pPr>
        <w:pStyle w:val="ListBullet"/>
      </w:pPr>
      <w:r w:rsidRPr="00582A51">
        <w:t>Significant experience as a trainer</w:t>
      </w:r>
    </w:p>
    <w:p w14:paraId="2F02553E" w14:textId="77777777" w:rsidR="00582A51" w:rsidRPr="00582A51" w:rsidRDefault="00582A51" w:rsidP="00582A51">
      <w:pPr>
        <w:pStyle w:val="ListBullet"/>
      </w:pPr>
      <w:r w:rsidRPr="00582A51">
        <w:t>Significant training as a trainer</w:t>
      </w:r>
    </w:p>
    <w:p w14:paraId="078CF28F" w14:textId="77777777" w:rsidR="00582A51" w:rsidRPr="00582A51" w:rsidRDefault="00582A51" w:rsidP="00582A51">
      <w:pPr>
        <w:pStyle w:val="ListBullet"/>
      </w:pPr>
      <w:r w:rsidRPr="00582A51">
        <w:t>Committed to GlobeServe principles, practices, and goals</w:t>
      </w:r>
    </w:p>
    <w:p w14:paraId="454212EB" w14:textId="77777777" w:rsidR="00582A51" w:rsidRPr="00582A51" w:rsidRDefault="00582A51" w:rsidP="00582A51">
      <w:pPr>
        <w:pStyle w:val="ListBullet"/>
      </w:pPr>
      <w:r w:rsidRPr="00582A51">
        <w:t>Ability to travel</w:t>
      </w:r>
    </w:p>
    <w:p w14:paraId="12DC9957" w14:textId="77777777" w:rsidR="00582A51" w:rsidRPr="00582A51" w:rsidRDefault="00582A51" w:rsidP="00582A51">
      <w:pPr>
        <w:pStyle w:val="ListBullet"/>
      </w:pPr>
      <w:r w:rsidRPr="00582A51">
        <w:t xml:space="preserve">Willingness of organization to release time for travel </w:t>
      </w:r>
    </w:p>
    <w:p w14:paraId="5A38C21A" w14:textId="77777777" w:rsidR="00582A51" w:rsidRDefault="00582A51" w:rsidP="00582A51">
      <w:pPr>
        <w:pStyle w:val="ListBullet"/>
        <w:numPr>
          <w:ilvl w:val="0"/>
          <w:numId w:val="0"/>
        </w:numPr>
        <w:ind w:left="450" w:hanging="432"/>
      </w:pPr>
    </w:p>
    <w:p w14:paraId="5325A311" w14:textId="77777777" w:rsidR="003E2ECC" w:rsidRDefault="003E2ECC" w:rsidP="00D01CC5">
      <w:pPr>
        <w:pStyle w:val="Heading1"/>
      </w:pPr>
      <w:r>
        <w:lastRenderedPageBreak/>
        <w:t>Connections within GlobeServe</w:t>
      </w:r>
    </w:p>
    <w:p w14:paraId="1267783D" w14:textId="546B16DE" w:rsidR="009668B1" w:rsidRDefault="009668B1" w:rsidP="00635C82">
      <w:r>
        <w:t xml:space="preserve">The </w:t>
      </w:r>
      <w:r w:rsidR="00DA373A">
        <w:t>Missionary Training Resource Team</w:t>
      </w:r>
      <w:r>
        <w:t xml:space="preserve"> must collaborate and/or coordinate with the following </w:t>
      </w:r>
      <w:r w:rsidR="0098431A">
        <w:t>GlobeServe</w:t>
      </w:r>
      <w:r>
        <w:t xml:space="preserve"> groups:</w:t>
      </w:r>
    </w:p>
    <w:p w14:paraId="267C7149" w14:textId="132B559F" w:rsidR="009668B1" w:rsidRDefault="0098431A" w:rsidP="00635C82">
      <w:pPr>
        <w:pStyle w:val="ListParagraph"/>
        <w:numPr>
          <w:ilvl w:val="0"/>
          <w:numId w:val="25"/>
        </w:numPr>
      </w:pPr>
      <w:r>
        <w:t>GlobeServe</w:t>
      </w:r>
      <w:r w:rsidR="009668B1">
        <w:t xml:space="preserve"> Council (through the Team Coordinator)</w:t>
      </w:r>
    </w:p>
    <w:p w14:paraId="0F12CF0B" w14:textId="77777777" w:rsidR="009668B1" w:rsidRDefault="009668B1" w:rsidP="00635C82">
      <w:pPr>
        <w:pStyle w:val="ListParagraph"/>
        <w:numPr>
          <w:ilvl w:val="0"/>
          <w:numId w:val="25"/>
        </w:numPr>
      </w:pPr>
      <w:r>
        <w:t>International Coordinating Team</w:t>
      </w:r>
    </w:p>
    <w:p w14:paraId="5F9DA473" w14:textId="77777777" w:rsidR="009668B1" w:rsidRDefault="009668B1" w:rsidP="00635C82">
      <w:pPr>
        <w:pStyle w:val="ListParagraph"/>
        <w:numPr>
          <w:ilvl w:val="0"/>
          <w:numId w:val="25"/>
        </w:numPr>
      </w:pPr>
      <w:r>
        <w:t>Regional Coordinators</w:t>
      </w:r>
    </w:p>
    <w:p w14:paraId="3DBAA63F" w14:textId="7883D93D" w:rsidR="009668B1" w:rsidRDefault="00676910" w:rsidP="00635C82">
      <w:pPr>
        <w:pStyle w:val="ListParagraph"/>
        <w:numPr>
          <w:ilvl w:val="0"/>
          <w:numId w:val="25"/>
        </w:numPr>
      </w:pPr>
      <w:r>
        <w:t>Partnership</w:t>
      </w:r>
      <w:r w:rsidR="009668B1">
        <w:t xml:space="preserve"> Development</w:t>
      </w:r>
      <w:r>
        <w:t xml:space="preserve"> and Networking Resource</w:t>
      </w:r>
      <w:r w:rsidR="009668B1">
        <w:t xml:space="preserve"> Team</w:t>
      </w:r>
    </w:p>
    <w:p w14:paraId="3C8889E4" w14:textId="3BA5687E" w:rsidR="009668B1" w:rsidRDefault="00676910" w:rsidP="00635C82">
      <w:pPr>
        <w:pStyle w:val="ListParagraph"/>
        <w:numPr>
          <w:ilvl w:val="0"/>
          <w:numId w:val="25"/>
        </w:numPr>
      </w:pPr>
      <w:r>
        <w:t>Movement</w:t>
      </w:r>
      <w:r w:rsidR="009668B1">
        <w:t xml:space="preserve"> Resource Team</w:t>
      </w:r>
    </w:p>
    <w:p w14:paraId="5D1EC2D9" w14:textId="77777777" w:rsidR="009668B1" w:rsidRPr="001E4E6E" w:rsidRDefault="009668B1" w:rsidP="00635C82">
      <w:pPr>
        <w:pStyle w:val="ListParagraph"/>
        <w:numPr>
          <w:ilvl w:val="0"/>
          <w:numId w:val="25"/>
        </w:numPr>
      </w:pPr>
      <w:r>
        <w:t>Research &amp; Information Team</w:t>
      </w:r>
    </w:p>
    <w:p w14:paraId="0C6EC517" w14:textId="77777777" w:rsidR="00076986" w:rsidRDefault="00076986" w:rsidP="00D01CC5">
      <w:pPr>
        <w:pStyle w:val="Heading1"/>
      </w:pPr>
      <w:r>
        <w:t>Current Resources</w:t>
      </w:r>
    </w:p>
    <w:p w14:paraId="0932B6BD" w14:textId="211EDE8B" w:rsidR="001F2545" w:rsidRDefault="001F2545" w:rsidP="00635C82">
      <w:r>
        <w:t xml:space="preserve">The current resources at the disposal of the GlobeServe </w:t>
      </w:r>
      <w:r w:rsidR="00DA373A">
        <w:t>Missionary Training Resource Team</w:t>
      </w:r>
      <w:r w:rsidR="003B4261">
        <w:t xml:space="preserve"> include, but are not limited to:</w:t>
      </w:r>
    </w:p>
    <w:p w14:paraId="578FB5D3" w14:textId="2EF2E789" w:rsidR="003B4261" w:rsidRDefault="003B4261" w:rsidP="00635C82">
      <w:pPr>
        <w:pStyle w:val="ListBullet"/>
      </w:pPr>
      <w:r>
        <w:t>The Missionary Training Workshop</w:t>
      </w:r>
    </w:p>
    <w:p w14:paraId="4666CC87" w14:textId="46B95162" w:rsidR="003B4261" w:rsidRDefault="004F5EE5" w:rsidP="005A43AF">
      <w:pPr>
        <w:pStyle w:val="ListBullet"/>
        <w:numPr>
          <w:ilvl w:val="1"/>
          <w:numId w:val="29"/>
        </w:numPr>
        <w:tabs>
          <w:tab w:val="left" w:pos="1980"/>
        </w:tabs>
        <w:ind w:left="1170"/>
      </w:pPr>
      <w:r>
        <w:t>Workshop Handbook in English and French</w:t>
      </w:r>
    </w:p>
    <w:p w14:paraId="4FBCB600" w14:textId="6E72CDAD" w:rsidR="004F5EE5" w:rsidRDefault="004F5EE5" w:rsidP="005A43AF">
      <w:pPr>
        <w:pStyle w:val="ListBullet"/>
        <w:numPr>
          <w:ilvl w:val="1"/>
          <w:numId w:val="29"/>
        </w:numPr>
        <w:tabs>
          <w:tab w:val="left" w:pos="1980"/>
        </w:tabs>
        <w:ind w:left="1170"/>
      </w:pPr>
      <w:r>
        <w:t>Workshop Seminar Outlines and Presentations in English and French</w:t>
      </w:r>
    </w:p>
    <w:p w14:paraId="2C558D0A" w14:textId="21F09BA0" w:rsidR="004F5EE5" w:rsidRDefault="00A739C4" w:rsidP="005A43AF">
      <w:pPr>
        <w:pStyle w:val="ListBullet"/>
        <w:numPr>
          <w:ilvl w:val="1"/>
          <w:numId w:val="29"/>
        </w:numPr>
        <w:tabs>
          <w:tab w:val="left" w:pos="1980"/>
        </w:tabs>
        <w:ind w:left="1170"/>
      </w:pPr>
      <w:r>
        <w:t>Workshop trainers and coaches</w:t>
      </w:r>
    </w:p>
    <w:p w14:paraId="56FECBCC" w14:textId="7217369C" w:rsidR="00A739C4" w:rsidRDefault="00276078" w:rsidP="00635C82">
      <w:pPr>
        <w:pStyle w:val="ListBullet"/>
      </w:pPr>
      <w:r>
        <w:t>The Missionary Curriculum Project</w:t>
      </w:r>
    </w:p>
    <w:p w14:paraId="10B0D49B" w14:textId="05B8B463" w:rsidR="00276078" w:rsidRDefault="00276078" w:rsidP="005A43AF">
      <w:pPr>
        <w:pStyle w:val="ListBullet"/>
        <w:numPr>
          <w:ilvl w:val="1"/>
          <w:numId w:val="29"/>
        </w:numPr>
        <w:tabs>
          <w:tab w:val="left" w:pos="1980"/>
        </w:tabs>
        <w:ind w:left="1170"/>
      </w:pPr>
      <w:r>
        <w:t xml:space="preserve">2 fully developed and 3 partially developed sharable course </w:t>
      </w:r>
      <w:r w:rsidR="00A45448">
        <w:t xml:space="preserve">outlines and materials </w:t>
      </w:r>
    </w:p>
    <w:p w14:paraId="3388A0C4" w14:textId="27A880AE" w:rsidR="00A45448" w:rsidRDefault="00A45448" w:rsidP="005A43AF">
      <w:pPr>
        <w:pStyle w:val="ListBullet"/>
        <w:numPr>
          <w:ilvl w:val="1"/>
          <w:numId w:val="29"/>
        </w:numPr>
        <w:tabs>
          <w:tab w:val="left" w:pos="1980"/>
        </w:tabs>
        <w:ind w:left="1170"/>
      </w:pPr>
      <w:r>
        <w:t xml:space="preserve">A large collection of course outlines and materials from the </w:t>
      </w:r>
      <w:r w:rsidR="00774660">
        <w:t>work of Bethany International and partners in Asia.</w:t>
      </w:r>
    </w:p>
    <w:p w14:paraId="0123CA94" w14:textId="73B82B26" w:rsidR="000C1382" w:rsidRPr="001F2545" w:rsidRDefault="000C1382" w:rsidP="00635C82">
      <w:pPr>
        <w:pStyle w:val="ListBullet"/>
      </w:pPr>
      <w:r>
        <w:t>The GlobeServe Standards of Best Practice in Missionary Training</w:t>
      </w:r>
    </w:p>
    <w:p w14:paraId="016AF88C" w14:textId="77777777" w:rsidR="00290FF1" w:rsidRPr="00290FF1" w:rsidRDefault="00290FF1" w:rsidP="00635C82"/>
    <w:sectPr w:rsidR="00290FF1" w:rsidRPr="00290FF1" w:rsidSect="00631D8B">
      <w:pgSz w:w="12240" w:h="15840" w:code="1"/>
      <w:pgMar w:top="1440" w:right="1440" w:bottom="1440" w:left="1440" w:header="720"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B343A" w14:textId="77777777" w:rsidR="00520201" w:rsidRDefault="00520201" w:rsidP="00635C82">
      <w:r>
        <w:separator/>
      </w:r>
    </w:p>
  </w:endnote>
  <w:endnote w:type="continuationSeparator" w:id="0">
    <w:p w14:paraId="0CE3BDDF" w14:textId="77777777" w:rsidR="00520201" w:rsidRDefault="00520201" w:rsidP="00635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D78AEF" w14:textId="77777777" w:rsidR="00520201" w:rsidRDefault="00520201" w:rsidP="00635C82">
      <w:r>
        <w:separator/>
      </w:r>
    </w:p>
  </w:footnote>
  <w:footnote w:type="continuationSeparator" w:id="0">
    <w:p w14:paraId="36568EB9" w14:textId="77777777" w:rsidR="00520201" w:rsidRDefault="00520201" w:rsidP="00635C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DC488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5265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FE807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0F29B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5C83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E00E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C78BC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EC03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62E7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2A29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0D6DFE"/>
    <w:multiLevelType w:val="multilevel"/>
    <w:tmpl w:val="00C49BAE"/>
    <w:lvl w:ilvl="0">
      <w:start w:val="1"/>
      <w:numFmt w:val="decimal"/>
      <w:lvlText w:val="%1."/>
      <w:lvlJc w:val="left"/>
      <w:pPr>
        <w:tabs>
          <w:tab w:val="num" w:pos="720"/>
        </w:tabs>
        <w:ind w:left="720" w:hanging="360"/>
      </w:pPr>
    </w:lvl>
    <w:lvl w:ilvl="1">
      <w:numFmt w:val="lowerLetter"/>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23B05FB9"/>
    <w:multiLevelType w:val="hybridMultilevel"/>
    <w:tmpl w:val="32DED918"/>
    <w:lvl w:ilvl="0" w:tplc="EE829B7A">
      <w:start w:val="1"/>
      <w:numFmt w:val="bullet"/>
      <w:lvlText w:val="•"/>
      <w:lvlJc w:val="left"/>
      <w:pPr>
        <w:tabs>
          <w:tab w:val="num" w:pos="720"/>
        </w:tabs>
        <w:ind w:left="720" w:hanging="360"/>
      </w:pPr>
      <w:rPr>
        <w:rFonts w:ascii="Arial" w:hAnsi="Arial" w:hint="default"/>
      </w:rPr>
    </w:lvl>
    <w:lvl w:ilvl="1" w:tplc="0F626C6A" w:tentative="1">
      <w:start w:val="1"/>
      <w:numFmt w:val="bullet"/>
      <w:lvlText w:val="•"/>
      <w:lvlJc w:val="left"/>
      <w:pPr>
        <w:tabs>
          <w:tab w:val="num" w:pos="1440"/>
        </w:tabs>
        <w:ind w:left="1440" w:hanging="360"/>
      </w:pPr>
      <w:rPr>
        <w:rFonts w:ascii="Arial" w:hAnsi="Arial" w:hint="default"/>
      </w:rPr>
    </w:lvl>
    <w:lvl w:ilvl="2" w:tplc="81F27FCE" w:tentative="1">
      <w:start w:val="1"/>
      <w:numFmt w:val="bullet"/>
      <w:lvlText w:val="•"/>
      <w:lvlJc w:val="left"/>
      <w:pPr>
        <w:tabs>
          <w:tab w:val="num" w:pos="2160"/>
        </w:tabs>
        <w:ind w:left="2160" w:hanging="360"/>
      </w:pPr>
      <w:rPr>
        <w:rFonts w:ascii="Arial" w:hAnsi="Arial" w:hint="default"/>
      </w:rPr>
    </w:lvl>
    <w:lvl w:ilvl="3" w:tplc="AA94719C" w:tentative="1">
      <w:start w:val="1"/>
      <w:numFmt w:val="bullet"/>
      <w:lvlText w:val="•"/>
      <w:lvlJc w:val="left"/>
      <w:pPr>
        <w:tabs>
          <w:tab w:val="num" w:pos="2880"/>
        </w:tabs>
        <w:ind w:left="2880" w:hanging="360"/>
      </w:pPr>
      <w:rPr>
        <w:rFonts w:ascii="Arial" w:hAnsi="Arial" w:hint="default"/>
      </w:rPr>
    </w:lvl>
    <w:lvl w:ilvl="4" w:tplc="FC469D4E" w:tentative="1">
      <w:start w:val="1"/>
      <w:numFmt w:val="bullet"/>
      <w:lvlText w:val="•"/>
      <w:lvlJc w:val="left"/>
      <w:pPr>
        <w:tabs>
          <w:tab w:val="num" w:pos="3600"/>
        </w:tabs>
        <w:ind w:left="3600" w:hanging="360"/>
      </w:pPr>
      <w:rPr>
        <w:rFonts w:ascii="Arial" w:hAnsi="Arial" w:hint="default"/>
      </w:rPr>
    </w:lvl>
    <w:lvl w:ilvl="5" w:tplc="237C9120" w:tentative="1">
      <w:start w:val="1"/>
      <w:numFmt w:val="bullet"/>
      <w:lvlText w:val="•"/>
      <w:lvlJc w:val="left"/>
      <w:pPr>
        <w:tabs>
          <w:tab w:val="num" w:pos="4320"/>
        </w:tabs>
        <w:ind w:left="4320" w:hanging="360"/>
      </w:pPr>
      <w:rPr>
        <w:rFonts w:ascii="Arial" w:hAnsi="Arial" w:hint="default"/>
      </w:rPr>
    </w:lvl>
    <w:lvl w:ilvl="6" w:tplc="E40C3A98" w:tentative="1">
      <w:start w:val="1"/>
      <w:numFmt w:val="bullet"/>
      <w:lvlText w:val="•"/>
      <w:lvlJc w:val="left"/>
      <w:pPr>
        <w:tabs>
          <w:tab w:val="num" w:pos="5040"/>
        </w:tabs>
        <w:ind w:left="5040" w:hanging="360"/>
      </w:pPr>
      <w:rPr>
        <w:rFonts w:ascii="Arial" w:hAnsi="Arial" w:hint="default"/>
      </w:rPr>
    </w:lvl>
    <w:lvl w:ilvl="7" w:tplc="6AC8F1D6" w:tentative="1">
      <w:start w:val="1"/>
      <w:numFmt w:val="bullet"/>
      <w:lvlText w:val="•"/>
      <w:lvlJc w:val="left"/>
      <w:pPr>
        <w:tabs>
          <w:tab w:val="num" w:pos="5760"/>
        </w:tabs>
        <w:ind w:left="5760" w:hanging="360"/>
      </w:pPr>
      <w:rPr>
        <w:rFonts w:ascii="Arial" w:hAnsi="Arial" w:hint="default"/>
      </w:rPr>
    </w:lvl>
    <w:lvl w:ilvl="8" w:tplc="41E8D06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5E43804"/>
    <w:multiLevelType w:val="hybridMultilevel"/>
    <w:tmpl w:val="8278CAF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87D423B"/>
    <w:multiLevelType w:val="hybridMultilevel"/>
    <w:tmpl w:val="0D469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8010A4"/>
    <w:multiLevelType w:val="hybridMultilevel"/>
    <w:tmpl w:val="8D3CA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AA7BF8"/>
    <w:multiLevelType w:val="hybridMultilevel"/>
    <w:tmpl w:val="4A02C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88488B"/>
    <w:multiLevelType w:val="multilevel"/>
    <w:tmpl w:val="734CB43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657E5D71"/>
    <w:multiLevelType w:val="multilevel"/>
    <w:tmpl w:val="85186562"/>
    <w:lvl w:ilvl="0">
      <w:start w:val="1"/>
      <w:numFmt w:val="bullet"/>
      <w:pStyle w:val="ListBullet"/>
      <w:lvlText w:val=""/>
      <w:lvlJc w:val="left"/>
      <w:pPr>
        <w:tabs>
          <w:tab w:val="num" w:pos="792"/>
        </w:tabs>
        <w:ind w:left="864" w:hanging="288"/>
      </w:pPr>
      <w:rPr>
        <w:rFonts w:ascii="Symbol" w:hAnsi="Symbol" w:hint="default"/>
        <w:color w:val="2E74B5" w:themeColor="accent1" w:themeShade="BF"/>
      </w:rPr>
    </w:lvl>
    <w:lvl w:ilvl="1">
      <w:start w:val="1"/>
      <w:numFmt w:val="bullet"/>
      <w:lvlText w:val="o"/>
      <w:lvlJc w:val="left"/>
      <w:pPr>
        <w:ind w:left="1872" w:hanging="360"/>
      </w:pPr>
      <w:rPr>
        <w:rFonts w:ascii="Courier New" w:hAnsi="Courier New" w:hint="default"/>
        <w:color w:val="2E74B5" w:themeColor="accent1" w:themeShade="BF"/>
      </w:rPr>
    </w:lvl>
    <w:lvl w:ilvl="2">
      <w:start w:val="1"/>
      <w:numFmt w:val="bullet"/>
      <w:lvlText w:val=""/>
      <w:lvlJc w:val="left"/>
      <w:pPr>
        <w:ind w:left="2592" w:hanging="360"/>
      </w:pPr>
      <w:rPr>
        <w:rFonts w:ascii="Wingdings" w:hAnsi="Wingdings" w:hint="default"/>
        <w:color w:val="2E74B5" w:themeColor="accent1" w:themeShade="BF"/>
      </w:rPr>
    </w:lvl>
    <w:lvl w:ilvl="3">
      <w:start w:val="1"/>
      <w:numFmt w:val="bullet"/>
      <w:lvlText w:val=""/>
      <w:lvlJc w:val="left"/>
      <w:pPr>
        <w:ind w:left="3312" w:hanging="360"/>
      </w:pPr>
      <w:rPr>
        <w:rFonts w:ascii="Symbol" w:hAnsi="Symbol" w:hint="default"/>
        <w:color w:val="2E74B5" w:themeColor="accent1" w:themeShade="BF"/>
      </w:rPr>
    </w:lvl>
    <w:lvl w:ilvl="4">
      <w:start w:val="1"/>
      <w:numFmt w:val="bullet"/>
      <w:lvlText w:val="o"/>
      <w:lvlJc w:val="left"/>
      <w:pPr>
        <w:ind w:left="4032" w:hanging="360"/>
      </w:pPr>
      <w:rPr>
        <w:rFonts w:ascii="Courier New" w:hAnsi="Courier New" w:hint="default"/>
        <w:color w:val="2E74B5" w:themeColor="accent1" w:themeShade="BF"/>
      </w:rPr>
    </w:lvl>
    <w:lvl w:ilvl="5">
      <w:start w:val="1"/>
      <w:numFmt w:val="bullet"/>
      <w:lvlText w:val=""/>
      <w:lvlJc w:val="left"/>
      <w:pPr>
        <w:ind w:left="4752" w:hanging="360"/>
      </w:pPr>
      <w:rPr>
        <w:rFonts w:ascii="Wingdings" w:hAnsi="Wingdings" w:hint="default"/>
        <w:color w:val="2E74B5" w:themeColor="accent1" w:themeShade="BF"/>
      </w:rPr>
    </w:lvl>
    <w:lvl w:ilvl="6">
      <w:start w:val="1"/>
      <w:numFmt w:val="bullet"/>
      <w:lvlText w:val=""/>
      <w:lvlJc w:val="left"/>
      <w:pPr>
        <w:ind w:left="5472" w:hanging="360"/>
      </w:pPr>
      <w:rPr>
        <w:rFonts w:ascii="Symbol" w:hAnsi="Symbol" w:hint="default"/>
        <w:color w:val="2E74B5" w:themeColor="accent1" w:themeShade="BF"/>
      </w:rPr>
    </w:lvl>
    <w:lvl w:ilvl="7">
      <w:start w:val="1"/>
      <w:numFmt w:val="bullet"/>
      <w:lvlText w:val="o"/>
      <w:lvlJc w:val="left"/>
      <w:pPr>
        <w:ind w:left="6192" w:hanging="360"/>
      </w:pPr>
      <w:rPr>
        <w:rFonts w:ascii="Courier New" w:hAnsi="Courier New" w:hint="default"/>
        <w:color w:val="2E74B5" w:themeColor="accent1" w:themeShade="BF"/>
      </w:rPr>
    </w:lvl>
    <w:lvl w:ilvl="8">
      <w:start w:val="1"/>
      <w:numFmt w:val="bullet"/>
      <w:lvlText w:val=""/>
      <w:lvlJc w:val="left"/>
      <w:pPr>
        <w:ind w:left="6912" w:hanging="360"/>
      </w:pPr>
      <w:rPr>
        <w:rFonts w:ascii="Wingdings" w:hAnsi="Wingdings" w:hint="default"/>
        <w:color w:val="2E74B5" w:themeColor="accent1" w:themeShade="BF"/>
      </w:rPr>
    </w:lvl>
  </w:abstractNum>
  <w:abstractNum w:abstractNumId="18" w15:restartNumberingAfterBreak="0">
    <w:nsid w:val="6CFC556A"/>
    <w:multiLevelType w:val="hybridMultilevel"/>
    <w:tmpl w:val="144C0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0D7D25"/>
    <w:multiLevelType w:val="multilevel"/>
    <w:tmpl w:val="9120DDBA"/>
    <w:lvl w:ilvl="0">
      <w:start w:val="1"/>
      <w:numFmt w:val="bullet"/>
      <w:lvlText w:val=""/>
      <w:lvlJc w:val="left"/>
      <w:pPr>
        <w:tabs>
          <w:tab w:val="num" w:pos="792"/>
        </w:tabs>
        <w:ind w:left="864" w:hanging="288"/>
      </w:pPr>
      <w:rPr>
        <w:rFonts w:ascii="Symbol" w:hAnsi="Symbol" w:hint="default"/>
        <w:color w:val="2E74B5" w:themeColor="accent1" w:themeShade="BF"/>
      </w:rPr>
    </w:lvl>
    <w:lvl w:ilvl="1">
      <w:start w:val="1"/>
      <w:numFmt w:val="bullet"/>
      <w:lvlText w:val=""/>
      <w:lvlJc w:val="left"/>
      <w:pPr>
        <w:ind w:left="1872" w:hanging="360"/>
      </w:pPr>
      <w:rPr>
        <w:rFonts w:ascii="Wingdings" w:hAnsi="Wingdings" w:hint="default"/>
      </w:rPr>
    </w:lvl>
    <w:lvl w:ilvl="2">
      <w:start w:val="1"/>
      <w:numFmt w:val="bullet"/>
      <w:lvlText w:val=""/>
      <w:lvlJc w:val="left"/>
      <w:pPr>
        <w:ind w:left="2592" w:hanging="360"/>
      </w:pPr>
      <w:rPr>
        <w:rFonts w:ascii="Wingdings" w:hAnsi="Wingdings" w:hint="default"/>
        <w:color w:val="2E74B5" w:themeColor="accent1" w:themeShade="BF"/>
      </w:rPr>
    </w:lvl>
    <w:lvl w:ilvl="3">
      <w:start w:val="1"/>
      <w:numFmt w:val="bullet"/>
      <w:lvlText w:val=""/>
      <w:lvlJc w:val="left"/>
      <w:pPr>
        <w:ind w:left="3312" w:hanging="360"/>
      </w:pPr>
      <w:rPr>
        <w:rFonts w:ascii="Symbol" w:hAnsi="Symbol" w:hint="default"/>
        <w:color w:val="2E74B5" w:themeColor="accent1" w:themeShade="BF"/>
      </w:rPr>
    </w:lvl>
    <w:lvl w:ilvl="4">
      <w:start w:val="1"/>
      <w:numFmt w:val="bullet"/>
      <w:lvlText w:val="o"/>
      <w:lvlJc w:val="left"/>
      <w:pPr>
        <w:ind w:left="4032" w:hanging="360"/>
      </w:pPr>
      <w:rPr>
        <w:rFonts w:ascii="Courier New" w:hAnsi="Courier New" w:hint="default"/>
        <w:color w:val="2E74B5" w:themeColor="accent1" w:themeShade="BF"/>
      </w:rPr>
    </w:lvl>
    <w:lvl w:ilvl="5">
      <w:start w:val="1"/>
      <w:numFmt w:val="bullet"/>
      <w:lvlText w:val=""/>
      <w:lvlJc w:val="left"/>
      <w:pPr>
        <w:ind w:left="4752" w:hanging="360"/>
      </w:pPr>
      <w:rPr>
        <w:rFonts w:ascii="Wingdings" w:hAnsi="Wingdings" w:hint="default"/>
        <w:color w:val="2E74B5" w:themeColor="accent1" w:themeShade="BF"/>
      </w:rPr>
    </w:lvl>
    <w:lvl w:ilvl="6">
      <w:start w:val="1"/>
      <w:numFmt w:val="bullet"/>
      <w:lvlText w:val=""/>
      <w:lvlJc w:val="left"/>
      <w:pPr>
        <w:ind w:left="5472" w:hanging="360"/>
      </w:pPr>
      <w:rPr>
        <w:rFonts w:ascii="Symbol" w:hAnsi="Symbol" w:hint="default"/>
        <w:color w:val="2E74B5" w:themeColor="accent1" w:themeShade="BF"/>
      </w:rPr>
    </w:lvl>
    <w:lvl w:ilvl="7">
      <w:start w:val="1"/>
      <w:numFmt w:val="bullet"/>
      <w:lvlText w:val="o"/>
      <w:lvlJc w:val="left"/>
      <w:pPr>
        <w:ind w:left="6192" w:hanging="360"/>
      </w:pPr>
      <w:rPr>
        <w:rFonts w:ascii="Courier New" w:hAnsi="Courier New" w:hint="default"/>
        <w:color w:val="2E74B5" w:themeColor="accent1" w:themeShade="BF"/>
      </w:rPr>
    </w:lvl>
    <w:lvl w:ilvl="8">
      <w:start w:val="1"/>
      <w:numFmt w:val="bullet"/>
      <w:lvlText w:val=""/>
      <w:lvlJc w:val="left"/>
      <w:pPr>
        <w:ind w:left="6912" w:hanging="360"/>
      </w:pPr>
      <w:rPr>
        <w:rFonts w:ascii="Wingdings" w:hAnsi="Wingdings" w:hint="default"/>
        <w:color w:val="2E74B5" w:themeColor="accent1" w:themeShade="BF"/>
      </w:rPr>
    </w:lvl>
  </w:abstractNum>
  <w:abstractNum w:abstractNumId="20" w15:restartNumberingAfterBreak="0">
    <w:nsid w:val="74064E3B"/>
    <w:multiLevelType w:val="multilevel"/>
    <w:tmpl w:val="CCFA097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428693241">
    <w:abstractNumId w:val="9"/>
  </w:num>
  <w:num w:numId="2" w16cid:durableId="295766351">
    <w:abstractNumId w:val="17"/>
  </w:num>
  <w:num w:numId="3" w16cid:durableId="85228789">
    <w:abstractNumId w:val="17"/>
    <w:lvlOverride w:ilvl="0">
      <w:startOverride w:val="1"/>
    </w:lvlOverride>
  </w:num>
  <w:num w:numId="4" w16cid:durableId="520779468">
    <w:abstractNumId w:val="7"/>
  </w:num>
  <w:num w:numId="5" w16cid:durableId="2105496996">
    <w:abstractNumId w:val="6"/>
  </w:num>
  <w:num w:numId="6" w16cid:durableId="46075877">
    <w:abstractNumId w:val="5"/>
  </w:num>
  <w:num w:numId="7" w16cid:durableId="139344284">
    <w:abstractNumId w:val="4"/>
  </w:num>
  <w:num w:numId="8" w16cid:durableId="1605068999">
    <w:abstractNumId w:val="8"/>
  </w:num>
  <w:num w:numId="9" w16cid:durableId="17583193">
    <w:abstractNumId w:val="3"/>
  </w:num>
  <w:num w:numId="10" w16cid:durableId="696809645">
    <w:abstractNumId w:val="2"/>
  </w:num>
  <w:num w:numId="11" w16cid:durableId="244653698">
    <w:abstractNumId w:val="1"/>
  </w:num>
  <w:num w:numId="12" w16cid:durableId="1758793272">
    <w:abstractNumId w:val="0"/>
  </w:num>
  <w:num w:numId="13" w16cid:durableId="4707066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7111287">
    <w:abstractNumId w:val="16"/>
    <w:lvlOverride w:ilvl="0">
      <w:startOverride w:val="1"/>
    </w:lvlOverride>
  </w:num>
  <w:num w:numId="15" w16cid:durableId="854423241">
    <w:abstractNumId w:val="20"/>
    <w:lvlOverride w:ilvl="0">
      <w:startOverride w:val="1"/>
    </w:lvlOverride>
  </w:num>
  <w:num w:numId="16" w16cid:durableId="1381396941">
    <w:abstractNumId w:val="10"/>
    <w:lvlOverride w:ilvl="0">
      <w:startOverride w:val="1"/>
    </w:lvlOverride>
  </w:num>
  <w:num w:numId="17" w16cid:durableId="1262956897">
    <w:abstractNumId w:val="10"/>
    <w:lvlOverride w:ilvl="0"/>
    <w:lvlOverride w:ilvl="1">
      <w:startOverride w:val="1"/>
    </w:lvlOverride>
  </w:num>
  <w:num w:numId="18" w16cid:durableId="1546523287">
    <w:abstractNumId w:val="10"/>
    <w:lvlOverride w:ilvl="0"/>
    <w:lvlOverride w:ilvl="1">
      <w:startOverride w:val="1"/>
    </w:lvlOverride>
  </w:num>
  <w:num w:numId="19" w16cid:durableId="1011879687">
    <w:abstractNumId w:val="14"/>
  </w:num>
  <w:num w:numId="20" w16cid:durableId="1938639852">
    <w:abstractNumId w:val="18"/>
  </w:num>
  <w:num w:numId="21" w16cid:durableId="100957918">
    <w:abstractNumId w:val="9"/>
  </w:num>
  <w:num w:numId="22" w16cid:durableId="280691255">
    <w:abstractNumId w:val="9"/>
  </w:num>
  <w:num w:numId="23" w16cid:durableId="1888763135">
    <w:abstractNumId w:val="12"/>
  </w:num>
  <w:num w:numId="24" w16cid:durableId="1617448443">
    <w:abstractNumId w:val="15"/>
  </w:num>
  <w:num w:numId="25" w16cid:durableId="1467237545">
    <w:abstractNumId w:val="13"/>
  </w:num>
  <w:num w:numId="26" w16cid:durableId="1855534303">
    <w:abstractNumId w:val="11"/>
  </w:num>
  <w:num w:numId="27" w16cid:durableId="602301126">
    <w:abstractNumId w:val="17"/>
  </w:num>
  <w:num w:numId="28" w16cid:durableId="1718773042">
    <w:abstractNumId w:val="17"/>
  </w:num>
  <w:num w:numId="29" w16cid:durableId="940143298">
    <w:abstractNumId w:val="19"/>
  </w:num>
  <w:num w:numId="30" w16cid:durableId="18583481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UwMjcxNjAyMjY0NjRV0lEKTi0uzszPAykwNK0FAIMYeAstAAAA"/>
  </w:docVars>
  <w:rsids>
    <w:rsidRoot w:val="00212240"/>
    <w:rsid w:val="00003836"/>
    <w:rsid w:val="00003E8E"/>
    <w:rsid w:val="000105AA"/>
    <w:rsid w:val="00011FD7"/>
    <w:rsid w:val="00013BDF"/>
    <w:rsid w:val="000175C8"/>
    <w:rsid w:val="000322BF"/>
    <w:rsid w:val="00044535"/>
    <w:rsid w:val="000540AF"/>
    <w:rsid w:val="0005642D"/>
    <w:rsid w:val="0006082B"/>
    <w:rsid w:val="0006409B"/>
    <w:rsid w:val="00064359"/>
    <w:rsid w:val="00072251"/>
    <w:rsid w:val="00076986"/>
    <w:rsid w:val="0008767F"/>
    <w:rsid w:val="000A5CF1"/>
    <w:rsid w:val="000B148B"/>
    <w:rsid w:val="000C0218"/>
    <w:rsid w:val="000C10A9"/>
    <w:rsid w:val="000C1382"/>
    <w:rsid w:val="000C1619"/>
    <w:rsid w:val="000C6A97"/>
    <w:rsid w:val="000D14F3"/>
    <w:rsid w:val="000D41A8"/>
    <w:rsid w:val="000E2FBF"/>
    <w:rsid w:val="000E53A7"/>
    <w:rsid w:val="000E697B"/>
    <w:rsid w:val="000F2E92"/>
    <w:rsid w:val="000F4E94"/>
    <w:rsid w:val="00117948"/>
    <w:rsid w:val="00120B50"/>
    <w:rsid w:val="001238BC"/>
    <w:rsid w:val="001273C1"/>
    <w:rsid w:val="00134BA1"/>
    <w:rsid w:val="001418C7"/>
    <w:rsid w:val="00151398"/>
    <w:rsid w:val="00164634"/>
    <w:rsid w:val="00172D71"/>
    <w:rsid w:val="00180BBF"/>
    <w:rsid w:val="00181057"/>
    <w:rsid w:val="00183280"/>
    <w:rsid w:val="001871CB"/>
    <w:rsid w:val="001A4507"/>
    <w:rsid w:val="001A58BA"/>
    <w:rsid w:val="001B57A4"/>
    <w:rsid w:val="001C147A"/>
    <w:rsid w:val="001C2016"/>
    <w:rsid w:val="001D0161"/>
    <w:rsid w:val="001D3562"/>
    <w:rsid w:val="001E62A9"/>
    <w:rsid w:val="001F2545"/>
    <w:rsid w:val="001F3377"/>
    <w:rsid w:val="001F3AF7"/>
    <w:rsid w:val="0020117B"/>
    <w:rsid w:val="00212240"/>
    <w:rsid w:val="002129B0"/>
    <w:rsid w:val="00222387"/>
    <w:rsid w:val="0023241D"/>
    <w:rsid w:val="002364EF"/>
    <w:rsid w:val="0027064D"/>
    <w:rsid w:val="00276078"/>
    <w:rsid w:val="00283D33"/>
    <w:rsid w:val="00290FF1"/>
    <w:rsid w:val="00295C0C"/>
    <w:rsid w:val="002A0375"/>
    <w:rsid w:val="002A04F7"/>
    <w:rsid w:val="002A0B9B"/>
    <w:rsid w:val="002A357D"/>
    <w:rsid w:val="002A6CC7"/>
    <w:rsid w:val="002A7EAF"/>
    <w:rsid w:val="002B6A43"/>
    <w:rsid w:val="002E52EE"/>
    <w:rsid w:val="002E53F5"/>
    <w:rsid w:val="002F0FBA"/>
    <w:rsid w:val="002F3AF8"/>
    <w:rsid w:val="002F401E"/>
    <w:rsid w:val="002F5FF4"/>
    <w:rsid w:val="002F760E"/>
    <w:rsid w:val="0030043A"/>
    <w:rsid w:val="00304886"/>
    <w:rsid w:val="003105ED"/>
    <w:rsid w:val="003163B3"/>
    <w:rsid w:val="00316ADE"/>
    <w:rsid w:val="00317A54"/>
    <w:rsid w:val="003247B9"/>
    <w:rsid w:val="003262F3"/>
    <w:rsid w:val="00327547"/>
    <w:rsid w:val="00333081"/>
    <w:rsid w:val="00334449"/>
    <w:rsid w:val="0034132F"/>
    <w:rsid w:val="00346FDE"/>
    <w:rsid w:val="003606CB"/>
    <w:rsid w:val="003703D3"/>
    <w:rsid w:val="003744AB"/>
    <w:rsid w:val="00386778"/>
    <w:rsid w:val="00393041"/>
    <w:rsid w:val="003974DA"/>
    <w:rsid w:val="003977E2"/>
    <w:rsid w:val="003A2184"/>
    <w:rsid w:val="003A5E31"/>
    <w:rsid w:val="003B4261"/>
    <w:rsid w:val="003C30F3"/>
    <w:rsid w:val="003D24D3"/>
    <w:rsid w:val="003D74B9"/>
    <w:rsid w:val="003E0657"/>
    <w:rsid w:val="003E2ECC"/>
    <w:rsid w:val="003E6514"/>
    <w:rsid w:val="00405996"/>
    <w:rsid w:val="004071A8"/>
    <w:rsid w:val="004136E8"/>
    <w:rsid w:val="004144CC"/>
    <w:rsid w:val="00415595"/>
    <w:rsid w:val="00431EF2"/>
    <w:rsid w:val="0043584F"/>
    <w:rsid w:val="0043714C"/>
    <w:rsid w:val="00437FEA"/>
    <w:rsid w:val="00446C9A"/>
    <w:rsid w:val="00470ABD"/>
    <w:rsid w:val="00471E83"/>
    <w:rsid w:val="00475D2E"/>
    <w:rsid w:val="00483A0B"/>
    <w:rsid w:val="00490BD2"/>
    <w:rsid w:val="004A0332"/>
    <w:rsid w:val="004A39A1"/>
    <w:rsid w:val="004B4A11"/>
    <w:rsid w:val="004B53F3"/>
    <w:rsid w:val="004B5850"/>
    <w:rsid w:val="004B7D64"/>
    <w:rsid w:val="004C4824"/>
    <w:rsid w:val="004C681E"/>
    <w:rsid w:val="004D5502"/>
    <w:rsid w:val="004E1BD0"/>
    <w:rsid w:val="004E4823"/>
    <w:rsid w:val="004E5035"/>
    <w:rsid w:val="004F070A"/>
    <w:rsid w:val="004F5C8E"/>
    <w:rsid w:val="004F5EE5"/>
    <w:rsid w:val="004F7CFF"/>
    <w:rsid w:val="00512250"/>
    <w:rsid w:val="00517215"/>
    <w:rsid w:val="00520201"/>
    <w:rsid w:val="0052157C"/>
    <w:rsid w:val="00524FBC"/>
    <w:rsid w:val="00530DE3"/>
    <w:rsid w:val="005328ED"/>
    <w:rsid w:val="00542952"/>
    <w:rsid w:val="00545041"/>
    <w:rsid w:val="005463E9"/>
    <w:rsid w:val="00556171"/>
    <w:rsid w:val="00575FDF"/>
    <w:rsid w:val="00581124"/>
    <w:rsid w:val="00582A51"/>
    <w:rsid w:val="00584151"/>
    <w:rsid w:val="005904D7"/>
    <w:rsid w:val="00590B0E"/>
    <w:rsid w:val="005A1A40"/>
    <w:rsid w:val="005A2612"/>
    <w:rsid w:val="005A3F3A"/>
    <w:rsid w:val="005A43AF"/>
    <w:rsid w:val="005A6AF2"/>
    <w:rsid w:val="005A7BD6"/>
    <w:rsid w:val="005B1484"/>
    <w:rsid w:val="005B5A44"/>
    <w:rsid w:val="005B777D"/>
    <w:rsid w:val="005C1619"/>
    <w:rsid w:val="005C4308"/>
    <w:rsid w:val="005E342C"/>
    <w:rsid w:val="006015B0"/>
    <w:rsid w:val="006075ED"/>
    <w:rsid w:val="00610783"/>
    <w:rsid w:val="00614780"/>
    <w:rsid w:val="006178D1"/>
    <w:rsid w:val="0062127D"/>
    <w:rsid w:val="0062611D"/>
    <w:rsid w:val="00631D8B"/>
    <w:rsid w:val="00635C82"/>
    <w:rsid w:val="00641114"/>
    <w:rsid w:val="006513C4"/>
    <w:rsid w:val="006568C8"/>
    <w:rsid w:val="0066411D"/>
    <w:rsid w:val="00676910"/>
    <w:rsid w:val="006779E0"/>
    <w:rsid w:val="006A5CD9"/>
    <w:rsid w:val="006B37C6"/>
    <w:rsid w:val="006B4BB1"/>
    <w:rsid w:val="006B7A8D"/>
    <w:rsid w:val="006C5ECB"/>
    <w:rsid w:val="006D2547"/>
    <w:rsid w:val="006D34A0"/>
    <w:rsid w:val="006D7A73"/>
    <w:rsid w:val="006F6A1E"/>
    <w:rsid w:val="006F7878"/>
    <w:rsid w:val="0070319D"/>
    <w:rsid w:val="0071007D"/>
    <w:rsid w:val="0071603F"/>
    <w:rsid w:val="007216D4"/>
    <w:rsid w:val="00727E78"/>
    <w:rsid w:val="00732F5F"/>
    <w:rsid w:val="00736263"/>
    <w:rsid w:val="00741991"/>
    <w:rsid w:val="00743D99"/>
    <w:rsid w:val="00745A6B"/>
    <w:rsid w:val="00747A43"/>
    <w:rsid w:val="0076017A"/>
    <w:rsid w:val="0076495E"/>
    <w:rsid w:val="00770792"/>
    <w:rsid w:val="00774660"/>
    <w:rsid w:val="00782F3F"/>
    <w:rsid w:val="00783C74"/>
    <w:rsid w:val="0078419E"/>
    <w:rsid w:val="007959C3"/>
    <w:rsid w:val="007A6A88"/>
    <w:rsid w:val="007B71D6"/>
    <w:rsid w:val="007B795B"/>
    <w:rsid w:val="007B7AB1"/>
    <w:rsid w:val="007C3E2D"/>
    <w:rsid w:val="007C4401"/>
    <w:rsid w:val="007D5048"/>
    <w:rsid w:val="007E1EB4"/>
    <w:rsid w:val="007E2B43"/>
    <w:rsid w:val="00802DBF"/>
    <w:rsid w:val="008036BB"/>
    <w:rsid w:val="00804504"/>
    <w:rsid w:val="00805667"/>
    <w:rsid w:val="00806FD7"/>
    <w:rsid w:val="00820E4B"/>
    <w:rsid w:val="00822872"/>
    <w:rsid w:val="0083726B"/>
    <w:rsid w:val="00843E4D"/>
    <w:rsid w:val="0084468C"/>
    <w:rsid w:val="0085159E"/>
    <w:rsid w:val="008548CA"/>
    <w:rsid w:val="008723F1"/>
    <w:rsid w:val="0088012A"/>
    <w:rsid w:val="0088175F"/>
    <w:rsid w:val="008922CC"/>
    <w:rsid w:val="0089273C"/>
    <w:rsid w:val="008961F2"/>
    <w:rsid w:val="00897C69"/>
    <w:rsid w:val="008A48D6"/>
    <w:rsid w:val="008B7791"/>
    <w:rsid w:val="008C4F1B"/>
    <w:rsid w:val="008D267F"/>
    <w:rsid w:val="008D3F61"/>
    <w:rsid w:val="008D5C36"/>
    <w:rsid w:val="008D72BF"/>
    <w:rsid w:val="008E3907"/>
    <w:rsid w:val="008E4459"/>
    <w:rsid w:val="008F0BA0"/>
    <w:rsid w:val="008F0E66"/>
    <w:rsid w:val="008F4E58"/>
    <w:rsid w:val="008F4E62"/>
    <w:rsid w:val="008F752D"/>
    <w:rsid w:val="0090009B"/>
    <w:rsid w:val="00945084"/>
    <w:rsid w:val="009569BE"/>
    <w:rsid w:val="00956F15"/>
    <w:rsid w:val="00962636"/>
    <w:rsid w:val="009668B1"/>
    <w:rsid w:val="00970B81"/>
    <w:rsid w:val="00976800"/>
    <w:rsid w:val="0097768E"/>
    <w:rsid w:val="00982153"/>
    <w:rsid w:val="0098431A"/>
    <w:rsid w:val="00986FDC"/>
    <w:rsid w:val="00987BCC"/>
    <w:rsid w:val="009918CF"/>
    <w:rsid w:val="009A3E0F"/>
    <w:rsid w:val="009A46A4"/>
    <w:rsid w:val="009B2DAD"/>
    <w:rsid w:val="009B5472"/>
    <w:rsid w:val="009B5787"/>
    <w:rsid w:val="009B5D53"/>
    <w:rsid w:val="009C3A44"/>
    <w:rsid w:val="009D123F"/>
    <w:rsid w:val="009E159D"/>
    <w:rsid w:val="009F0FBE"/>
    <w:rsid w:val="009F156E"/>
    <w:rsid w:val="009F237B"/>
    <w:rsid w:val="009F524A"/>
    <w:rsid w:val="00A062B3"/>
    <w:rsid w:val="00A12062"/>
    <w:rsid w:val="00A13B67"/>
    <w:rsid w:val="00A363E2"/>
    <w:rsid w:val="00A37099"/>
    <w:rsid w:val="00A45448"/>
    <w:rsid w:val="00A45A1F"/>
    <w:rsid w:val="00A469F9"/>
    <w:rsid w:val="00A52266"/>
    <w:rsid w:val="00A5673F"/>
    <w:rsid w:val="00A5739A"/>
    <w:rsid w:val="00A61E35"/>
    <w:rsid w:val="00A7045A"/>
    <w:rsid w:val="00A739C4"/>
    <w:rsid w:val="00A74A1A"/>
    <w:rsid w:val="00A75448"/>
    <w:rsid w:val="00A96516"/>
    <w:rsid w:val="00A97CC8"/>
    <w:rsid w:val="00AA4E06"/>
    <w:rsid w:val="00AA528E"/>
    <w:rsid w:val="00AA7039"/>
    <w:rsid w:val="00AA771E"/>
    <w:rsid w:val="00AB06A9"/>
    <w:rsid w:val="00AB131D"/>
    <w:rsid w:val="00AB2F05"/>
    <w:rsid w:val="00AB3AA3"/>
    <w:rsid w:val="00AB7733"/>
    <w:rsid w:val="00AC22F8"/>
    <w:rsid w:val="00AC4D03"/>
    <w:rsid w:val="00AC75AE"/>
    <w:rsid w:val="00AD174D"/>
    <w:rsid w:val="00AD4C1B"/>
    <w:rsid w:val="00AF0957"/>
    <w:rsid w:val="00AF13D4"/>
    <w:rsid w:val="00AF1EC8"/>
    <w:rsid w:val="00AF452C"/>
    <w:rsid w:val="00B00AF2"/>
    <w:rsid w:val="00B0101E"/>
    <w:rsid w:val="00B0209E"/>
    <w:rsid w:val="00B063A2"/>
    <w:rsid w:val="00B13AE2"/>
    <w:rsid w:val="00B13E0B"/>
    <w:rsid w:val="00B21E2F"/>
    <w:rsid w:val="00B27888"/>
    <w:rsid w:val="00B35382"/>
    <w:rsid w:val="00B40DB8"/>
    <w:rsid w:val="00B52F5B"/>
    <w:rsid w:val="00B62F42"/>
    <w:rsid w:val="00B77BB5"/>
    <w:rsid w:val="00B870A2"/>
    <w:rsid w:val="00B92A58"/>
    <w:rsid w:val="00B97341"/>
    <w:rsid w:val="00BA0376"/>
    <w:rsid w:val="00BA57EB"/>
    <w:rsid w:val="00BA6F35"/>
    <w:rsid w:val="00BB7639"/>
    <w:rsid w:val="00BC617C"/>
    <w:rsid w:val="00BD3218"/>
    <w:rsid w:val="00BE3CD6"/>
    <w:rsid w:val="00BF149B"/>
    <w:rsid w:val="00C07EEC"/>
    <w:rsid w:val="00C07F32"/>
    <w:rsid w:val="00C16778"/>
    <w:rsid w:val="00C25547"/>
    <w:rsid w:val="00C335FB"/>
    <w:rsid w:val="00C561D7"/>
    <w:rsid w:val="00C640CD"/>
    <w:rsid w:val="00C861A6"/>
    <w:rsid w:val="00C91A47"/>
    <w:rsid w:val="00CA0D13"/>
    <w:rsid w:val="00CA1C02"/>
    <w:rsid w:val="00CA2A5A"/>
    <w:rsid w:val="00CA62B1"/>
    <w:rsid w:val="00CB0B92"/>
    <w:rsid w:val="00CB1C20"/>
    <w:rsid w:val="00CB20A0"/>
    <w:rsid w:val="00CC4E29"/>
    <w:rsid w:val="00CC612B"/>
    <w:rsid w:val="00CD6B34"/>
    <w:rsid w:val="00CE0423"/>
    <w:rsid w:val="00CE3049"/>
    <w:rsid w:val="00CE47AE"/>
    <w:rsid w:val="00D01CC5"/>
    <w:rsid w:val="00D04102"/>
    <w:rsid w:val="00D047DB"/>
    <w:rsid w:val="00D200D8"/>
    <w:rsid w:val="00D31D4F"/>
    <w:rsid w:val="00D42A43"/>
    <w:rsid w:val="00D43EFC"/>
    <w:rsid w:val="00D44BA9"/>
    <w:rsid w:val="00D54CBD"/>
    <w:rsid w:val="00D65A6E"/>
    <w:rsid w:val="00D72660"/>
    <w:rsid w:val="00D74BB9"/>
    <w:rsid w:val="00D8417F"/>
    <w:rsid w:val="00D87385"/>
    <w:rsid w:val="00DA373A"/>
    <w:rsid w:val="00DA56BD"/>
    <w:rsid w:val="00DB117E"/>
    <w:rsid w:val="00DB274A"/>
    <w:rsid w:val="00DB528A"/>
    <w:rsid w:val="00DC542F"/>
    <w:rsid w:val="00DD0C98"/>
    <w:rsid w:val="00DD1ED3"/>
    <w:rsid w:val="00DD3056"/>
    <w:rsid w:val="00DD41F2"/>
    <w:rsid w:val="00DD67DF"/>
    <w:rsid w:val="00DD78E6"/>
    <w:rsid w:val="00DE34F9"/>
    <w:rsid w:val="00DE44B0"/>
    <w:rsid w:val="00DE51FF"/>
    <w:rsid w:val="00DF34FB"/>
    <w:rsid w:val="00DF5AF0"/>
    <w:rsid w:val="00E015C9"/>
    <w:rsid w:val="00E069D3"/>
    <w:rsid w:val="00E15464"/>
    <w:rsid w:val="00E15752"/>
    <w:rsid w:val="00E2006F"/>
    <w:rsid w:val="00E213D6"/>
    <w:rsid w:val="00E26657"/>
    <w:rsid w:val="00E4458D"/>
    <w:rsid w:val="00E50834"/>
    <w:rsid w:val="00E54C2D"/>
    <w:rsid w:val="00E64B3D"/>
    <w:rsid w:val="00E8760D"/>
    <w:rsid w:val="00E90659"/>
    <w:rsid w:val="00EA06FB"/>
    <w:rsid w:val="00EA51DF"/>
    <w:rsid w:val="00EA6D61"/>
    <w:rsid w:val="00EA7E84"/>
    <w:rsid w:val="00EC48AD"/>
    <w:rsid w:val="00EC5088"/>
    <w:rsid w:val="00EC5B00"/>
    <w:rsid w:val="00F00C7A"/>
    <w:rsid w:val="00F07D28"/>
    <w:rsid w:val="00F135D6"/>
    <w:rsid w:val="00F33EC9"/>
    <w:rsid w:val="00F356D3"/>
    <w:rsid w:val="00F42EAE"/>
    <w:rsid w:val="00F442E2"/>
    <w:rsid w:val="00F50C22"/>
    <w:rsid w:val="00F535B0"/>
    <w:rsid w:val="00F56CE3"/>
    <w:rsid w:val="00F60691"/>
    <w:rsid w:val="00F77FF2"/>
    <w:rsid w:val="00F93896"/>
    <w:rsid w:val="00F9769D"/>
    <w:rsid w:val="00FA01FC"/>
    <w:rsid w:val="00FA42C0"/>
    <w:rsid w:val="00FB2EE0"/>
    <w:rsid w:val="00FC2067"/>
    <w:rsid w:val="00FC26CF"/>
    <w:rsid w:val="00FC303A"/>
    <w:rsid w:val="00FC3122"/>
    <w:rsid w:val="00FC4AAF"/>
    <w:rsid w:val="00FC68B0"/>
    <w:rsid w:val="00FD4E1B"/>
    <w:rsid w:val="00FF66A8"/>
    <w:rsid w:val="0F4F8634"/>
    <w:rsid w:val="31B0EE2C"/>
    <w:rsid w:val="3D031391"/>
    <w:rsid w:val="6731541C"/>
    <w:rsid w:val="7BF9D421"/>
    <w:rsid w:val="7FE16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B61C9"/>
  <w15:chartTrackingRefBased/>
  <w15:docId w15:val="{2B9D1B32-5F3B-4D53-B7B7-C0C22DEE3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404040"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C82"/>
    <w:pPr>
      <w:spacing w:after="120" w:line="240" w:lineRule="auto"/>
      <w:contextualSpacing/>
    </w:pPr>
    <w:rPr>
      <w:rFonts w:ascii="Calibri" w:eastAsia="Times New Roman" w:hAnsi="Calibri" w:cs="Calibri"/>
      <w:color w:val="auto"/>
      <w:sz w:val="22"/>
      <w:szCs w:val="22"/>
      <w:lang w:eastAsia="en-US"/>
    </w:rPr>
  </w:style>
  <w:style w:type="paragraph" w:styleId="Heading1">
    <w:name w:val="heading 1"/>
    <w:basedOn w:val="Normal"/>
    <w:next w:val="Normal"/>
    <w:link w:val="Heading1Char"/>
    <w:uiPriority w:val="9"/>
    <w:qFormat/>
    <w:rsid w:val="00D01CC5"/>
    <w:pPr>
      <w:keepNext/>
      <w:keepLines/>
      <w:spacing w:before="600" w:after="0"/>
      <w:outlineLvl w:val="0"/>
    </w:pPr>
    <w:rPr>
      <w:b/>
      <w:bCs/>
      <w:caps/>
      <w:color w:val="1F4E79" w:themeColor="accent1" w:themeShade="80"/>
      <w:sz w:val="28"/>
      <w:szCs w:val="28"/>
    </w:rPr>
  </w:style>
  <w:style w:type="paragraph" w:styleId="Heading2">
    <w:name w:val="heading 2"/>
    <w:basedOn w:val="Heading4"/>
    <w:next w:val="Normal"/>
    <w:link w:val="Heading2Char"/>
    <w:uiPriority w:val="9"/>
    <w:unhideWhenUsed/>
    <w:qFormat/>
    <w:rsid w:val="00072251"/>
    <w:pPr>
      <w:outlineLvl w:val="1"/>
    </w:pPr>
    <w:rPr>
      <w:rFonts w:ascii="Calibri" w:hAnsi="Calibri" w:cs="Calibri"/>
      <w:b/>
      <w:bCs/>
      <w:i w:val="0"/>
      <w:iCs w:val="0"/>
      <w:color w:val="002060"/>
      <w:sz w:val="24"/>
      <w:szCs w:val="24"/>
    </w:rPr>
  </w:style>
  <w:style w:type="paragraph" w:styleId="Heading3">
    <w:name w:val="heading 3"/>
    <w:basedOn w:val="Normal"/>
    <w:next w:val="Normal"/>
    <w:link w:val="Heading3Char"/>
    <w:uiPriority w:val="9"/>
    <w:unhideWhenUsed/>
    <w:qFormat/>
    <w:rsid w:val="006D34A0"/>
    <w:pPr>
      <w:keepNext/>
      <w:keepLines/>
      <w:spacing w:before="40" w:after="0"/>
      <w:outlineLvl w:val="2"/>
    </w:pPr>
    <w:rPr>
      <w:rFonts w:eastAsiaTheme="majorEastAsia"/>
      <w:b/>
      <w:bCs/>
      <w:color w:val="2E74B5" w:themeColor="accent1" w:themeShade="BF"/>
    </w:rPr>
  </w:style>
  <w:style w:type="paragraph" w:styleId="Heading4">
    <w:name w:val="heading 4"/>
    <w:basedOn w:val="Normal"/>
    <w:next w:val="Normal"/>
    <w:link w:val="Heading4Char"/>
    <w:uiPriority w:val="9"/>
    <w:unhideWhenUsed/>
    <w:qFormat/>
    <w:rsid w:val="008961F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961F2"/>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961F2"/>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961F2"/>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961F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8961F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left w:val="double" w:sz="18" w:space="4" w:color="1F4E79" w:themeColor="accent1" w:themeShade="80"/>
      </w:pBdr>
      <w:spacing w:after="0" w:line="420" w:lineRule="exact"/>
    </w:pPr>
    <w:rPr>
      <w:rFonts w:asciiTheme="majorHAnsi" w:eastAsiaTheme="majorEastAsia" w:hAnsiTheme="majorHAnsi" w:cstheme="majorBidi"/>
      <w:caps/>
      <w:color w:val="1F4E79" w:themeColor="accent1" w:themeShade="80"/>
      <w:kern w:val="28"/>
      <w:sz w:val="38"/>
      <w:szCs w:val="38"/>
    </w:rPr>
  </w:style>
  <w:style w:type="character" w:customStyle="1" w:styleId="TitleChar">
    <w:name w:val="Title Char"/>
    <w:basedOn w:val="DefaultParagraphFont"/>
    <w:link w:val="Title"/>
    <w:uiPriority w:val="10"/>
    <w:rPr>
      <w:rFonts w:asciiTheme="majorHAnsi" w:eastAsiaTheme="majorEastAsia" w:hAnsiTheme="majorHAnsi" w:cstheme="majorBidi"/>
      <w:caps/>
      <w:color w:val="1F4E79" w:themeColor="accent1" w:themeShade="80"/>
      <w:kern w:val="28"/>
      <w:sz w:val="38"/>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D01CC5"/>
    <w:pPr>
      <w:numPr>
        <w:ilvl w:val="1"/>
      </w:numPr>
      <w:pBdr>
        <w:left w:val="double" w:sz="18" w:space="4" w:color="1F4E79" w:themeColor="accent1" w:themeShade="80"/>
      </w:pBdr>
      <w:spacing w:before="80" w:after="160" w:line="280" w:lineRule="exact"/>
    </w:pPr>
    <w:rPr>
      <w:b/>
      <w:bCs/>
      <w:color w:val="2E74B5" w:themeColor="accent1" w:themeShade="BF"/>
      <w:sz w:val="36"/>
      <w:szCs w:val="36"/>
    </w:rPr>
  </w:style>
  <w:style w:type="character" w:customStyle="1" w:styleId="SubtitleChar">
    <w:name w:val="Subtitle Char"/>
    <w:basedOn w:val="DefaultParagraphFont"/>
    <w:link w:val="Subtitle"/>
    <w:uiPriority w:val="11"/>
    <w:rsid w:val="00D01CC5"/>
    <w:rPr>
      <w:rFonts w:ascii="Calibri" w:eastAsia="Times New Roman" w:hAnsi="Calibri" w:cs="Calibri"/>
      <w:b/>
      <w:bCs/>
      <w:color w:val="2E74B5" w:themeColor="accent1" w:themeShade="BF"/>
      <w:sz w:val="36"/>
      <w:szCs w:val="36"/>
      <w:lang w:eastAsia="en-US"/>
    </w:rPr>
  </w:style>
  <w:style w:type="character" w:customStyle="1" w:styleId="Heading1Char">
    <w:name w:val="Heading 1 Char"/>
    <w:basedOn w:val="DefaultParagraphFont"/>
    <w:link w:val="Heading1"/>
    <w:uiPriority w:val="9"/>
    <w:rsid w:val="00D01CC5"/>
    <w:rPr>
      <w:rFonts w:ascii="Calibri" w:eastAsia="Times New Roman" w:hAnsi="Calibri" w:cs="Calibri"/>
      <w:b/>
      <w:bCs/>
      <w:caps/>
      <w:color w:val="1F4E79" w:themeColor="accent1" w:themeShade="80"/>
      <w:sz w:val="28"/>
      <w:szCs w:val="28"/>
      <w:lang w:eastAsia="en-US"/>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customStyle="1" w:styleId="TipText">
    <w:name w:val="Tip Text"/>
    <w:basedOn w:val="Normal"/>
    <w:uiPriority w:val="99"/>
    <w:rsid w:val="008961F2"/>
    <w:pPr>
      <w:spacing w:after="160" w:line="264" w:lineRule="auto"/>
      <w:ind w:right="576"/>
    </w:pPr>
    <w:rPr>
      <w:i/>
      <w:iCs/>
      <w:color w:val="595959" w:themeColor="text1" w:themeTint="A6"/>
      <w:sz w:val="16"/>
      <w:szCs w:val="16"/>
    </w:rPr>
  </w:style>
  <w:style w:type="character" w:styleId="PlaceholderText">
    <w:name w:val="Placeholder Text"/>
    <w:basedOn w:val="DefaultParagraphFont"/>
    <w:uiPriority w:val="99"/>
    <w:semiHidden/>
    <w:rsid w:val="008961F2"/>
    <w:rPr>
      <w:color w:val="595959" w:themeColor="text1" w:themeTint="A6"/>
    </w:rPr>
  </w:style>
  <w:style w:type="paragraph" w:styleId="NoSpacing">
    <w:name w:val="No Spacing"/>
    <w:uiPriority w:val="36"/>
    <w:qFormat/>
    <w:pPr>
      <w:spacing w:after="0" w:line="240" w:lineRule="auto"/>
    </w:pPr>
  </w:style>
  <w:style w:type="character" w:customStyle="1" w:styleId="Heading2Char">
    <w:name w:val="Heading 2 Char"/>
    <w:basedOn w:val="DefaultParagraphFont"/>
    <w:link w:val="Heading2"/>
    <w:uiPriority w:val="9"/>
    <w:rsid w:val="00072251"/>
    <w:rPr>
      <w:rFonts w:ascii="Calibri" w:eastAsiaTheme="majorEastAsia" w:hAnsi="Calibri" w:cs="Calibri"/>
      <w:b/>
      <w:bCs/>
      <w:color w:val="002060"/>
      <w:sz w:val="24"/>
      <w:szCs w:val="24"/>
      <w:lang w:eastAsia="en-US"/>
    </w:rPr>
  </w:style>
  <w:style w:type="paragraph" w:styleId="ListBullet">
    <w:name w:val="List Bullet"/>
    <w:basedOn w:val="Normal"/>
    <w:uiPriority w:val="1"/>
    <w:unhideWhenUsed/>
    <w:qFormat/>
    <w:rsid w:val="00732F5F"/>
    <w:pPr>
      <w:numPr>
        <w:numId w:val="2"/>
      </w:numPr>
      <w:spacing w:after="0"/>
    </w:p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2A04F7"/>
    <w:pPr>
      <w:spacing w:before="200" w:after="0"/>
      <w:ind w:left="-144"/>
    </w:pPr>
    <w:rPr>
      <w:rFonts w:asciiTheme="majorHAnsi" w:eastAsiaTheme="majorEastAsia" w:hAnsiTheme="majorHAnsi" w:cstheme="majorBidi"/>
      <w:noProof/>
      <w:color w:val="1F4E79" w:themeColor="accent1" w:themeShade="80"/>
      <w:sz w:val="20"/>
      <w:szCs w:val="20"/>
    </w:rPr>
  </w:style>
  <w:style w:type="character" w:customStyle="1" w:styleId="FooterChar">
    <w:name w:val="Footer Char"/>
    <w:basedOn w:val="DefaultParagraphFont"/>
    <w:link w:val="Footer"/>
    <w:uiPriority w:val="99"/>
    <w:rsid w:val="002A04F7"/>
    <w:rPr>
      <w:rFonts w:asciiTheme="majorHAnsi" w:eastAsiaTheme="majorEastAsia" w:hAnsiTheme="majorHAnsi" w:cstheme="majorBidi"/>
      <w:noProof/>
      <w:color w:val="1F4E79"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style>
  <w:style w:type="paragraph" w:styleId="FootnoteText">
    <w:name w:val="footnote text"/>
    <w:basedOn w:val="Normal"/>
    <w:link w:val="FootnoteTextChar"/>
    <w:uiPriority w:val="12"/>
    <w:unhideWhenUsed/>
    <w:qFormat/>
    <w:pPr>
      <w:spacing w:before="140" w:after="0"/>
    </w:pPr>
    <w:rPr>
      <w:i/>
      <w:iCs/>
      <w:sz w:val="14"/>
      <w:szCs w:val="14"/>
    </w:rPr>
  </w:style>
  <w:style w:type="character" w:customStyle="1" w:styleId="FootnoteTextChar">
    <w:name w:val="Footnote Text Char"/>
    <w:basedOn w:val="DefaultParagraphFont"/>
    <w:link w:val="FootnoteText"/>
    <w:uiPriority w:val="12"/>
    <w:rPr>
      <w:i/>
      <w:iCs/>
      <w:sz w:val="14"/>
      <w:szCs w:val="14"/>
    </w:rPr>
  </w:style>
  <w:style w:type="paragraph" w:customStyle="1" w:styleId="TableTextDecimal">
    <w:name w:val="Table Text Decimal"/>
    <w:basedOn w:val="Normal"/>
    <w:uiPriority w:val="12"/>
    <w:qFormat/>
    <w:pPr>
      <w:tabs>
        <w:tab w:val="decimal" w:pos="936"/>
      </w:tabs>
      <w:spacing w:before="120"/>
    </w:pPr>
  </w:style>
  <w:style w:type="paragraph" w:styleId="Signature">
    <w:name w:val="Signature"/>
    <w:basedOn w:val="Normal"/>
    <w:link w:val="SignatureChar"/>
    <w:uiPriority w:val="12"/>
    <w:unhideWhenUsed/>
    <w:qFormat/>
    <w:pPr>
      <w:spacing w:before="960" w:after="0"/>
    </w:pPr>
  </w:style>
  <w:style w:type="character" w:customStyle="1" w:styleId="SignatureChar">
    <w:name w:val="Signature Char"/>
    <w:basedOn w:val="DefaultParagraphFont"/>
    <w:link w:val="Signature"/>
    <w:uiPriority w:val="12"/>
  </w:style>
  <w:style w:type="character" w:styleId="Strong">
    <w:name w:val="Strong"/>
    <w:basedOn w:val="DefaultParagraphFont"/>
    <w:uiPriority w:val="22"/>
    <w:unhideWhenUsed/>
    <w:qFormat/>
    <w:rsid w:val="00117948"/>
    <w:rPr>
      <w:b/>
      <w:bCs/>
    </w:rPr>
  </w:style>
  <w:style w:type="character" w:customStyle="1" w:styleId="Heading4Char">
    <w:name w:val="Heading 4 Char"/>
    <w:basedOn w:val="DefaultParagraphFont"/>
    <w:link w:val="Heading4"/>
    <w:uiPriority w:val="9"/>
    <w:rsid w:val="008961F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961F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8961F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8961F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8961F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8961F2"/>
    <w:rPr>
      <w:rFonts w:asciiTheme="majorHAnsi" w:eastAsiaTheme="majorEastAsia" w:hAnsiTheme="majorHAnsi" w:cstheme="majorBidi"/>
      <w:i/>
      <w:iCs/>
      <w:color w:val="272727" w:themeColor="text1" w:themeTint="D8"/>
      <w:szCs w:val="21"/>
    </w:rPr>
  </w:style>
  <w:style w:type="character" w:styleId="IntenseEmphasis">
    <w:name w:val="Intense Emphasis"/>
    <w:basedOn w:val="DefaultParagraphFont"/>
    <w:uiPriority w:val="21"/>
    <w:semiHidden/>
    <w:unhideWhenUsed/>
    <w:qFormat/>
    <w:rsid w:val="008961F2"/>
    <w:rPr>
      <w:i/>
      <w:iCs/>
      <w:color w:val="2E74B5" w:themeColor="accent1" w:themeShade="BF"/>
    </w:rPr>
  </w:style>
  <w:style w:type="paragraph" w:styleId="IntenseQuote">
    <w:name w:val="Intense Quote"/>
    <w:basedOn w:val="Normal"/>
    <w:next w:val="Normal"/>
    <w:link w:val="IntenseQuoteChar"/>
    <w:uiPriority w:val="30"/>
    <w:semiHidden/>
    <w:unhideWhenUsed/>
    <w:qFormat/>
    <w:rsid w:val="008961F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semiHidden/>
    <w:rsid w:val="008961F2"/>
    <w:rPr>
      <w:i/>
      <w:iCs/>
      <w:color w:val="2E74B5" w:themeColor="accent1" w:themeShade="BF"/>
    </w:rPr>
  </w:style>
  <w:style w:type="character" w:styleId="IntenseReference">
    <w:name w:val="Intense Reference"/>
    <w:basedOn w:val="DefaultParagraphFont"/>
    <w:uiPriority w:val="32"/>
    <w:semiHidden/>
    <w:unhideWhenUsed/>
    <w:qFormat/>
    <w:rsid w:val="008961F2"/>
    <w:rPr>
      <w:b/>
      <w:bCs/>
      <w:caps w:val="0"/>
      <w:smallCaps/>
      <w:color w:val="2E74B5" w:themeColor="accent1" w:themeShade="BF"/>
      <w:spacing w:val="5"/>
    </w:rPr>
  </w:style>
  <w:style w:type="paragraph" w:styleId="BlockText">
    <w:name w:val="Block Text"/>
    <w:basedOn w:val="Normal"/>
    <w:uiPriority w:val="99"/>
    <w:semiHidden/>
    <w:unhideWhenUsed/>
    <w:rsid w:val="008961F2"/>
    <w:pPr>
      <w:pBdr>
        <w:top w:val="single" w:sz="2" w:space="10" w:color="2E74B5" w:themeColor="accent1" w:themeShade="BF"/>
        <w:left w:val="single" w:sz="2" w:space="10" w:color="2E74B5" w:themeColor="accent1" w:themeShade="BF"/>
        <w:bottom w:val="single" w:sz="2" w:space="10" w:color="2E74B5" w:themeColor="accent1" w:themeShade="BF"/>
        <w:right w:val="single" w:sz="2" w:space="10" w:color="2E74B5" w:themeColor="accent1" w:themeShade="BF"/>
      </w:pBdr>
      <w:ind w:left="1152" w:right="1152"/>
    </w:pPr>
    <w:rPr>
      <w:rFonts w:eastAsiaTheme="minorEastAsia"/>
      <w:i/>
      <w:iCs/>
      <w:color w:val="2E74B5" w:themeColor="accent1" w:themeShade="BF"/>
    </w:rPr>
  </w:style>
  <w:style w:type="character" w:styleId="Hyperlink">
    <w:name w:val="Hyperlink"/>
    <w:basedOn w:val="DefaultParagraphFont"/>
    <w:uiPriority w:val="99"/>
    <w:semiHidden/>
    <w:unhideWhenUsed/>
    <w:rsid w:val="008961F2"/>
    <w:rPr>
      <w:color w:val="D7230D" w:themeColor="accent6" w:themeShade="BF"/>
      <w:u w:val="single"/>
    </w:rPr>
  </w:style>
  <w:style w:type="character" w:customStyle="1" w:styleId="UnresolvedMention1">
    <w:name w:val="Unresolved Mention1"/>
    <w:basedOn w:val="DefaultParagraphFont"/>
    <w:uiPriority w:val="99"/>
    <w:semiHidden/>
    <w:unhideWhenUsed/>
    <w:rsid w:val="008961F2"/>
    <w:rPr>
      <w:color w:val="595959" w:themeColor="text1" w:themeTint="A6"/>
      <w:shd w:val="clear" w:color="auto" w:fill="E1DFDD"/>
    </w:rPr>
  </w:style>
  <w:style w:type="paragraph" w:styleId="NormalWeb">
    <w:name w:val="Normal (Web)"/>
    <w:basedOn w:val="Normal"/>
    <w:uiPriority w:val="99"/>
    <w:unhideWhenUsed/>
    <w:rsid w:val="003E0657"/>
    <w:pPr>
      <w:spacing w:before="100" w:beforeAutospacing="1" w:after="100" w:afterAutospacing="1"/>
    </w:pPr>
    <w:rPr>
      <w:rFonts w:ascii="Times New Roman" w:hAnsi="Times New Roman" w:cs="Times New Roman"/>
      <w:sz w:val="24"/>
      <w:szCs w:val="24"/>
    </w:rPr>
  </w:style>
  <w:style w:type="character" w:customStyle="1" w:styleId="Heading3Char">
    <w:name w:val="Heading 3 Char"/>
    <w:basedOn w:val="DefaultParagraphFont"/>
    <w:link w:val="Heading3"/>
    <w:uiPriority w:val="9"/>
    <w:rsid w:val="006D34A0"/>
    <w:rPr>
      <w:rFonts w:ascii="Calibri" w:eastAsiaTheme="majorEastAsia" w:hAnsi="Calibri" w:cs="Calibri"/>
      <w:b/>
      <w:bCs/>
      <w:color w:val="2E74B5" w:themeColor="accent1" w:themeShade="BF"/>
      <w:sz w:val="22"/>
      <w:szCs w:val="22"/>
      <w:lang w:eastAsia="en-US"/>
    </w:rPr>
  </w:style>
  <w:style w:type="paragraph" w:styleId="Bibliography">
    <w:name w:val="Bibliography"/>
    <w:basedOn w:val="Normal"/>
    <w:next w:val="Normal"/>
    <w:uiPriority w:val="37"/>
    <w:unhideWhenUsed/>
    <w:qFormat/>
    <w:rsid w:val="00BD3218"/>
    <w:pPr>
      <w:ind w:left="1440" w:hanging="1440"/>
    </w:pPr>
  </w:style>
  <w:style w:type="paragraph" w:styleId="ListParagraph">
    <w:name w:val="List Paragraph"/>
    <w:basedOn w:val="Normal"/>
    <w:uiPriority w:val="34"/>
    <w:unhideWhenUsed/>
    <w:qFormat/>
    <w:rsid w:val="00A1206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87621">
      <w:bodyDiv w:val="1"/>
      <w:marLeft w:val="0"/>
      <w:marRight w:val="0"/>
      <w:marTop w:val="0"/>
      <w:marBottom w:val="0"/>
      <w:divBdr>
        <w:top w:val="none" w:sz="0" w:space="0" w:color="auto"/>
        <w:left w:val="none" w:sz="0" w:space="0" w:color="auto"/>
        <w:bottom w:val="none" w:sz="0" w:space="0" w:color="auto"/>
        <w:right w:val="none" w:sz="0" w:space="0" w:color="auto"/>
      </w:divBdr>
    </w:div>
    <w:div w:id="369234219">
      <w:bodyDiv w:val="1"/>
      <w:marLeft w:val="0"/>
      <w:marRight w:val="0"/>
      <w:marTop w:val="0"/>
      <w:marBottom w:val="0"/>
      <w:divBdr>
        <w:top w:val="none" w:sz="0" w:space="0" w:color="auto"/>
        <w:left w:val="none" w:sz="0" w:space="0" w:color="auto"/>
        <w:bottom w:val="none" w:sz="0" w:space="0" w:color="auto"/>
        <w:right w:val="none" w:sz="0" w:space="0" w:color="auto"/>
      </w:divBdr>
    </w:div>
    <w:div w:id="401176510">
      <w:bodyDiv w:val="1"/>
      <w:marLeft w:val="0"/>
      <w:marRight w:val="0"/>
      <w:marTop w:val="0"/>
      <w:marBottom w:val="0"/>
      <w:divBdr>
        <w:top w:val="none" w:sz="0" w:space="0" w:color="auto"/>
        <w:left w:val="none" w:sz="0" w:space="0" w:color="auto"/>
        <w:bottom w:val="none" w:sz="0" w:space="0" w:color="auto"/>
        <w:right w:val="none" w:sz="0" w:space="0" w:color="auto"/>
      </w:divBdr>
      <w:divsChild>
        <w:div w:id="1334529051">
          <w:marLeft w:val="360"/>
          <w:marRight w:val="0"/>
          <w:marTop w:val="200"/>
          <w:marBottom w:val="0"/>
          <w:divBdr>
            <w:top w:val="none" w:sz="0" w:space="0" w:color="auto"/>
            <w:left w:val="none" w:sz="0" w:space="0" w:color="auto"/>
            <w:bottom w:val="none" w:sz="0" w:space="0" w:color="auto"/>
            <w:right w:val="none" w:sz="0" w:space="0" w:color="auto"/>
          </w:divBdr>
        </w:div>
        <w:div w:id="462191573">
          <w:marLeft w:val="360"/>
          <w:marRight w:val="0"/>
          <w:marTop w:val="200"/>
          <w:marBottom w:val="0"/>
          <w:divBdr>
            <w:top w:val="none" w:sz="0" w:space="0" w:color="auto"/>
            <w:left w:val="none" w:sz="0" w:space="0" w:color="auto"/>
            <w:bottom w:val="none" w:sz="0" w:space="0" w:color="auto"/>
            <w:right w:val="none" w:sz="0" w:space="0" w:color="auto"/>
          </w:divBdr>
        </w:div>
        <w:div w:id="1428964107">
          <w:marLeft w:val="360"/>
          <w:marRight w:val="0"/>
          <w:marTop w:val="200"/>
          <w:marBottom w:val="0"/>
          <w:divBdr>
            <w:top w:val="none" w:sz="0" w:space="0" w:color="auto"/>
            <w:left w:val="none" w:sz="0" w:space="0" w:color="auto"/>
            <w:bottom w:val="none" w:sz="0" w:space="0" w:color="auto"/>
            <w:right w:val="none" w:sz="0" w:space="0" w:color="auto"/>
          </w:divBdr>
        </w:div>
        <w:div w:id="1395395355">
          <w:marLeft w:val="360"/>
          <w:marRight w:val="0"/>
          <w:marTop w:val="200"/>
          <w:marBottom w:val="0"/>
          <w:divBdr>
            <w:top w:val="none" w:sz="0" w:space="0" w:color="auto"/>
            <w:left w:val="none" w:sz="0" w:space="0" w:color="auto"/>
            <w:bottom w:val="none" w:sz="0" w:space="0" w:color="auto"/>
            <w:right w:val="none" w:sz="0" w:space="0" w:color="auto"/>
          </w:divBdr>
        </w:div>
        <w:div w:id="1861431487">
          <w:marLeft w:val="360"/>
          <w:marRight w:val="0"/>
          <w:marTop w:val="200"/>
          <w:marBottom w:val="0"/>
          <w:divBdr>
            <w:top w:val="none" w:sz="0" w:space="0" w:color="auto"/>
            <w:left w:val="none" w:sz="0" w:space="0" w:color="auto"/>
            <w:bottom w:val="none" w:sz="0" w:space="0" w:color="auto"/>
            <w:right w:val="none" w:sz="0" w:space="0" w:color="auto"/>
          </w:divBdr>
        </w:div>
        <w:div w:id="1701970718">
          <w:marLeft w:val="360"/>
          <w:marRight w:val="0"/>
          <w:marTop w:val="200"/>
          <w:marBottom w:val="0"/>
          <w:divBdr>
            <w:top w:val="none" w:sz="0" w:space="0" w:color="auto"/>
            <w:left w:val="none" w:sz="0" w:space="0" w:color="auto"/>
            <w:bottom w:val="none" w:sz="0" w:space="0" w:color="auto"/>
            <w:right w:val="none" w:sz="0" w:space="0" w:color="auto"/>
          </w:divBdr>
        </w:div>
        <w:div w:id="290599299">
          <w:marLeft w:val="360"/>
          <w:marRight w:val="0"/>
          <w:marTop w:val="200"/>
          <w:marBottom w:val="0"/>
          <w:divBdr>
            <w:top w:val="none" w:sz="0" w:space="0" w:color="auto"/>
            <w:left w:val="none" w:sz="0" w:space="0" w:color="auto"/>
            <w:bottom w:val="none" w:sz="0" w:space="0" w:color="auto"/>
            <w:right w:val="none" w:sz="0" w:space="0" w:color="auto"/>
          </w:divBdr>
        </w:div>
      </w:divsChild>
    </w:div>
    <w:div w:id="885870543">
      <w:bodyDiv w:val="1"/>
      <w:marLeft w:val="0"/>
      <w:marRight w:val="0"/>
      <w:marTop w:val="0"/>
      <w:marBottom w:val="0"/>
      <w:divBdr>
        <w:top w:val="none" w:sz="0" w:space="0" w:color="auto"/>
        <w:left w:val="none" w:sz="0" w:space="0" w:color="auto"/>
        <w:bottom w:val="none" w:sz="0" w:space="0" w:color="auto"/>
        <w:right w:val="none" w:sz="0" w:space="0" w:color="auto"/>
      </w:divBdr>
      <w:divsChild>
        <w:div w:id="1944871754">
          <w:marLeft w:val="0"/>
          <w:marRight w:val="0"/>
          <w:marTop w:val="0"/>
          <w:marBottom w:val="0"/>
          <w:divBdr>
            <w:top w:val="none" w:sz="0" w:space="0" w:color="auto"/>
            <w:left w:val="none" w:sz="0" w:space="0" w:color="auto"/>
            <w:bottom w:val="none" w:sz="0" w:space="0" w:color="auto"/>
            <w:right w:val="none" w:sz="0" w:space="0" w:color="auto"/>
          </w:divBdr>
        </w:div>
      </w:divsChild>
    </w:div>
    <w:div w:id="965890832">
      <w:bodyDiv w:val="1"/>
      <w:marLeft w:val="0"/>
      <w:marRight w:val="0"/>
      <w:marTop w:val="0"/>
      <w:marBottom w:val="0"/>
      <w:divBdr>
        <w:top w:val="none" w:sz="0" w:space="0" w:color="auto"/>
        <w:left w:val="none" w:sz="0" w:space="0" w:color="auto"/>
        <w:bottom w:val="none" w:sz="0" w:space="0" w:color="auto"/>
        <w:right w:val="none" w:sz="0" w:space="0" w:color="auto"/>
      </w:divBdr>
    </w:div>
    <w:div w:id="1262565639">
      <w:bodyDiv w:val="1"/>
      <w:marLeft w:val="0"/>
      <w:marRight w:val="0"/>
      <w:marTop w:val="0"/>
      <w:marBottom w:val="0"/>
      <w:divBdr>
        <w:top w:val="none" w:sz="0" w:space="0" w:color="auto"/>
        <w:left w:val="none" w:sz="0" w:space="0" w:color="auto"/>
        <w:bottom w:val="none" w:sz="0" w:space="0" w:color="auto"/>
        <w:right w:val="none" w:sz="0" w:space="0" w:color="auto"/>
      </w:divBdr>
      <w:divsChild>
        <w:div w:id="875626711">
          <w:marLeft w:val="0"/>
          <w:marRight w:val="0"/>
          <w:marTop w:val="0"/>
          <w:marBottom w:val="0"/>
          <w:divBdr>
            <w:top w:val="none" w:sz="0" w:space="0" w:color="auto"/>
            <w:left w:val="none" w:sz="0" w:space="0" w:color="auto"/>
            <w:bottom w:val="none" w:sz="0" w:space="0" w:color="auto"/>
            <w:right w:val="none" w:sz="0" w:space="0" w:color="auto"/>
          </w:divBdr>
        </w:div>
      </w:divsChild>
    </w:div>
    <w:div w:id="1271862826">
      <w:bodyDiv w:val="1"/>
      <w:marLeft w:val="0"/>
      <w:marRight w:val="0"/>
      <w:marTop w:val="0"/>
      <w:marBottom w:val="0"/>
      <w:divBdr>
        <w:top w:val="none" w:sz="0" w:space="0" w:color="auto"/>
        <w:left w:val="none" w:sz="0" w:space="0" w:color="auto"/>
        <w:bottom w:val="none" w:sz="0" w:space="0" w:color="auto"/>
        <w:right w:val="none" w:sz="0" w:space="0" w:color="auto"/>
      </w:divBdr>
      <w:divsChild>
        <w:div w:id="1974434193">
          <w:marLeft w:val="0"/>
          <w:marRight w:val="0"/>
          <w:marTop w:val="0"/>
          <w:marBottom w:val="0"/>
          <w:divBdr>
            <w:top w:val="none" w:sz="0" w:space="0" w:color="auto"/>
            <w:left w:val="none" w:sz="0" w:space="0" w:color="auto"/>
            <w:bottom w:val="none" w:sz="0" w:space="0" w:color="auto"/>
            <w:right w:val="none" w:sz="0" w:space="0" w:color="auto"/>
          </w:divBdr>
        </w:div>
      </w:divsChild>
    </w:div>
    <w:div w:id="1737194505">
      <w:bodyDiv w:val="1"/>
      <w:marLeft w:val="0"/>
      <w:marRight w:val="0"/>
      <w:marTop w:val="0"/>
      <w:marBottom w:val="0"/>
      <w:divBdr>
        <w:top w:val="none" w:sz="0" w:space="0" w:color="auto"/>
        <w:left w:val="none" w:sz="0" w:space="0" w:color="auto"/>
        <w:bottom w:val="none" w:sz="0" w:space="0" w:color="auto"/>
        <w:right w:val="none" w:sz="0" w:space="0" w:color="auto"/>
      </w:divBdr>
      <w:divsChild>
        <w:div w:id="1653874112">
          <w:marLeft w:val="0"/>
          <w:marRight w:val="0"/>
          <w:marTop w:val="0"/>
          <w:marBottom w:val="0"/>
          <w:divBdr>
            <w:top w:val="none" w:sz="0" w:space="0" w:color="auto"/>
            <w:left w:val="none" w:sz="0" w:space="0" w:color="auto"/>
            <w:bottom w:val="none" w:sz="0" w:space="0" w:color="auto"/>
            <w:right w:val="none" w:sz="0" w:space="0" w:color="auto"/>
          </w:divBdr>
        </w:div>
      </w:divsChild>
    </w:div>
    <w:div w:id="1886596290">
      <w:bodyDiv w:val="1"/>
      <w:marLeft w:val="0"/>
      <w:marRight w:val="0"/>
      <w:marTop w:val="0"/>
      <w:marBottom w:val="0"/>
      <w:divBdr>
        <w:top w:val="none" w:sz="0" w:space="0" w:color="auto"/>
        <w:left w:val="none" w:sz="0" w:space="0" w:color="auto"/>
        <w:bottom w:val="none" w:sz="0" w:space="0" w:color="auto"/>
        <w:right w:val="none" w:sz="0" w:space="0" w:color="auto"/>
      </w:divBdr>
      <w:divsChild>
        <w:div w:id="8917456">
          <w:marLeft w:val="0"/>
          <w:marRight w:val="0"/>
          <w:marTop w:val="0"/>
          <w:marBottom w:val="0"/>
          <w:divBdr>
            <w:top w:val="none" w:sz="0" w:space="0" w:color="auto"/>
            <w:left w:val="none" w:sz="0" w:space="0" w:color="auto"/>
            <w:bottom w:val="none" w:sz="0" w:space="0" w:color="auto"/>
            <w:right w:val="none" w:sz="0" w:space="0" w:color="auto"/>
          </w:divBdr>
        </w:div>
      </w:divsChild>
    </w:div>
    <w:div w:id="2045787912">
      <w:bodyDiv w:val="1"/>
      <w:marLeft w:val="0"/>
      <w:marRight w:val="0"/>
      <w:marTop w:val="0"/>
      <w:marBottom w:val="0"/>
      <w:divBdr>
        <w:top w:val="none" w:sz="0" w:space="0" w:color="auto"/>
        <w:left w:val="none" w:sz="0" w:space="0" w:color="auto"/>
        <w:bottom w:val="none" w:sz="0" w:space="0" w:color="auto"/>
        <w:right w:val="none" w:sz="0" w:space="0" w:color="auto"/>
      </w:divBdr>
    </w:div>
    <w:div w:id="210888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hartford\Documents\Custom%20Office%20Templates\Brief%20or%20Proposal%20BI.dotx" TargetMode="External"/></Relationships>
</file>

<file path=word/theme/theme1.xml><?xml version="1.0" encoding="utf-8"?>
<a:theme xmlns:a="http://schemas.openxmlformats.org/drawingml/2006/main" name="Office Theme">
  <a:themeElements>
    <a:clrScheme name="Proposal">
      <a:dk1>
        <a:sysClr val="windowText" lastClr="000000"/>
      </a:dk1>
      <a:lt1>
        <a:sysClr val="window" lastClr="FFFFFF"/>
      </a:lt1>
      <a:dk2>
        <a:srgbClr val="2C283A"/>
      </a:dk2>
      <a:lt2>
        <a:srgbClr val="F1EAE6"/>
      </a:lt2>
      <a:accent1>
        <a:srgbClr val="5B9BD5"/>
      </a:accent1>
      <a:accent2>
        <a:srgbClr val="86BB40"/>
      </a:accent2>
      <a:accent3>
        <a:srgbClr val="F4BF2E"/>
      </a:accent3>
      <a:accent4>
        <a:srgbClr val="F3866C"/>
      </a:accent4>
      <a:accent5>
        <a:srgbClr val="92588D"/>
      </a:accent5>
      <a:accent6>
        <a:srgbClr val="F3533F"/>
      </a:accent6>
      <a:hlink>
        <a:srgbClr val="40ACD1"/>
      </a:hlink>
      <a:folHlink>
        <a:srgbClr val="92588D"/>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DD4DC-8F79-4C02-9D97-5DDA7D146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 or Proposal BI.dotx</Template>
  <TotalTime>22</TotalTime>
  <Pages>4</Pages>
  <Words>1194</Words>
  <Characters>6807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Bethany Gateways</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Hartford</dc:creator>
  <cp:lastModifiedBy>Paul Hartford</cp:lastModifiedBy>
  <cp:revision>24</cp:revision>
  <dcterms:created xsi:type="dcterms:W3CDTF">2024-06-11T07:05:00Z</dcterms:created>
  <dcterms:modified xsi:type="dcterms:W3CDTF">2024-06-12T06:53:00Z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0x010100AA3F7D94069FF64A86F7DFF56D60E3BE</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